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42F51" w14:textId="5D2EE51C" w:rsidR="00AA5949" w:rsidRPr="00F46E79" w:rsidRDefault="00AA5949" w:rsidP="00AA5949">
      <w:pPr>
        <w:pStyle w:val="CRCoverPage"/>
        <w:tabs>
          <w:tab w:val="right" w:pos="9639"/>
        </w:tabs>
        <w:spacing w:after="0"/>
        <w:rPr>
          <w:b/>
          <w:bCs/>
          <w:i/>
          <w:iCs/>
          <w:noProof/>
          <w:sz w:val="28"/>
          <w:szCs w:val="28"/>
          <w:lang w:eastAsia="ja-JP"/>
        </w:rPr>
      </w:pPr>
      <w:r w:rsidRPr="4DCAADF3">
        <w:rPr>
          <w:b/>
          <w:bCs/>
          <w:noProof/>
          <w:sz w:val="24"/>
          <w:szCs w:val="24"/>
        </w:rPr>
        <w:t>3GPP TSG-CT WG4 Meeting #1</w:t>
      </w:r>
      <w:r w:rsidR="00A20F3F">
        <w:rPr>
          <w:rFonts w:hint="eastAsia"/>
          <w:b/>
          <w:bCs/>
          <w:noProof/>
          <w:sz w:val="24"/>
          <w:szCs w:val="24"/>
          <w:lang w:eastAsia="ja-JP"/>
        </w:rPr>
        <w:t>32</w:t>
      </w:r>
      <w:r>
        <w:tab/>
      </w:r>
      <w:r w:rsidRPr="4DCAADF3">
        <w:rPr>
          <w:b/>
          <w:bCs/>
          <w:noProof/>
          <w:sz w:val="24"/>
          <w:szCs w:val="24"/>
        </w:rPr>
        <w:t>C</w:t>
      </w:r>
      <w:r w:rsidRPr="4DCAADF3">
        <w:rPr>
          <w:b/>
          <w:bCs/>
          <w:noProof/>
          <w:sz w:val="24"/>
          <w:szCs w:val="24"/>
          <w:lang w:eastAsia="ja-JP"/>
        </w:rPr>
        <w:t>4</w:t>
      </w:r>
      <w:r w:rsidRPr="4DCAADF3">
        <w:rPr>
          <w:b/>
          <w:bCs/>
          <w:noProof/>
          <w:sz w:val="24"/>
          <w:szCs w:val="24"/>
        </w:rPr>
        <w:t>-25</w:t>
      </w:r>
      <w:r>
        <w:rPr>
          <w:rFonts w:hint="eastAsia"/>
          <w:b/>
          <w:bCs/>
          <w:noProof/>
          <w:sz w:val="24"/>
          <w:szCs w:val="24"/>
          <w:lang w:eastAsia="ja-JP"/>
        </w:rPr>
        <w:t>5</w:t>
      </w:r>
      <w:r w:rsidR="00F52470">
        <w:rPr>
          <w:rFonts w:hint="eastAsia"/>
          <w:b/>
          <w:bCs/>
          <w:noProof/>
          <w:sz w:val="24"/>
          <w:szCs w:val="24"/>
          <w:lang w:eastAsia="ja-JP"/>
        </w:rPr>
        <w:t>17</w:t>
      </w:r>
      <w:r w:rsidR="00F46E79">
        <w:rPr>
          <w:rFonts w:hint="eastAsia"/>
          <w:b/>
          <w:bCs/>
          <w:noProof/>
          <w:sz w:val="24"/>
          <w:szCs w:val="24"/>
          <w:lang w:eastAsia="ja-JP"/>
        </w:rPr>
        <w:t>0</w:t>
      </w:r>
    </w:p>
    <w:p w14:paraId="333000FD" w14:textId="5B99CD9E" w:rsidR="00AA5949" w:rsidRDefault="00A20F3F" w:rsidP="00AA5949">
      <w:pPr>
        <w:pStyle w:val="CRCoverPage"/>
        <w:tabs>
          <w:tab w:val="right" w:pos="9639"/>
        </w:tabs>
        <w:spacing w:after="0"/>
        <w:rPr>
          <w:rFonts w:cs="Arial"/>
          <w:b/>
          <w:noProof/>
          <w:sz w:val="24"/>
          <w:szCs w:val="24"/>
        </w:rPr>
      </w:pPr>
      <w:r w:rsidRPr="00A20F3F">
        <w:rPr>
          <w:rFonts w:cs="Arial"/>
          <w:b/>
          <w:noProof/>
          <w:sz w:val="24"/>
          <w:szCs w:val="24"/>
        </w:rPr>
        <w:t>Dallas, US; 17th – 21st November 2025</w:t>
      </w:r>
    </w:p>
    <w:p w14:paraId="01B5FA61" w14:textId="77777777" w:rsidR="00A20F3F" w:rsidRPr="00A20F3F" w:rsidRDefault="00A20F3F" w:rsidP="00AA5949">
      <w:pPr>
        <w:pStyle w:val="CRCoverPage"/>
        <w:tabs>
          <w:tab w:val="right" w:pos="9639"/>
        </w:tabs>
        <w:spacing w:after="0"/>
        <w:rPr>
          <w:rFonts w:cs="Arial"/>
          <w:b/>
          <w:noProof/>
          <w:sz w:val="24"/>
          <w:szCs w:val="24"/>
          <w:lang w:eastAsia="ja-JP"/>
        </w:rPr>
      </w:pPr>
    </w:p>
    <w:p w14:paraId="53A2C89E" w14:textId="77777777" w:rsidR="00AA5949" w:rsidRDefault="00AA5949" w:rsidP="00AA5949">
      <w:pPr>
        <w:spacing w:after="120"/>
        <w:ind w:left="1985" w:hanging="1985"/>
        <w:rPr>
          <w:rFonts w:ascii="Arial" w:hAnsi="Arial" w:cs="Arial"/>
          <w:b/>
          <w:bCs/>
        </w:rPr>
      </w:pPr>
      <w:r>
        <w:rPr>
          <w:rFonts w:ascii="Arial" w:hAnsi="Arial" w:cs="Arial"/>
          <w:b/>
          <w:bCs/>
        </w:rPr>
        <w:t>Source:</w:t>
      </w:r>
      <w:r>
        <w:rPr>
          <w:rFonts w:ascii="Arial" w:hAnsi="Arial" w:cs="Arial"/>
          <w:b/>
          <w:bCs/>
        </w:rPr>
        <w:tab/>
        <w:t>NTT DOCOMO</w:t>
      </w:r>
    </w:p>
    <w:p w14:paraId="26F74604" w14:textId="7DFA9D33" w:rsidR="00AA5949" w:rsidRPr="000F0A49" w:rsidRDefault="00AA5949" w:rsidP="00AA5949">
      <w:pPr>
        <w:spacing w:after="120"/>
        <w:ind w:left="1985" w:hanging="1985"/>
        <w:rPr>
          <w:rFonts w:ascii="Arial" w:eastAsia="游明朝" w:hAnsi="Arial" w:cs="Arial"/>
          <w:b/>
          <w:bCs/>
          <w:lang w:eastAsia="ja-JP"/>
        </w:rPr>
      </w:pPr>
      <w:r>
        <w:rPr>
          <w:rFonts w:ascii="Arial" w:hAnsi="Arial" w:cs="Arial"/>
          <w:b/>
          <w:bCs/>
        </w:rPr>
        <w:t>Title:</w:t>
      </w:r>
      <w:r>
        <w:rPr>
          <w:rFonts w:ascii="Arial" w:hAnsi="Arial" w:cs="Arial"/>
          <w:b/>
          <w:bCs/>
        </w:rPr>
        <w:tab/>
        <w:t xml:space="preserve">Discussion paper on </w:t>
      </w:r>
      <w:r w:rsidR="00E07D16">
        <w:rPr>
          <w:rFonts w:ascii="Arial" w:hAnsi="Arial" w:cs="Arial" w:hint="eastAsia"/>
          <w:b/>
          <w:bCs/>
          <w:lang w:eastAsia="ja-JP"/>
        </w:rPr>
        <w:t xml:space="preserve">multiple </w:t>
      </w:r>
      <w:r>
        <w:rPr>
          <w:rFonts w:ascii="Arial" w:hAnsi="Arial" w:cs="Arial" w:hint="eastAsia"/>
          <w:b/>
          <w:bCs/>
          <w:lang w:eastAsia="ja-JP"/>
        </w:rPr>
        <w:t>NRF</w:t>
      </w:r>
      <w:r w:rsidR="00E07D16">
        <w:rPr>
          <w:rFonts w:ascii="Arial" w:hAnsi="Arial" w:cs="Arial" w:hint="eastAsia"/>
          <w:b/>
          <w:bCs/>
          <w:lang w:eastAsia="ja-JP"/>
        </w:rPr>
        <w:t xml:space="preserve"> instances in same regio</w:t>
      </w:r>
      <w:r w:rsidR="000F0A49">
        <w:rPr>
          <w:rFonts w:ascii="Arial" w:eastAsia="游明朝" w:hAnsi="Arial" w:cs="Arial" w:hint="eastAsia"/>
          <w:b/>
          <w:bCs/>
          <w:lang w:eastAsia="ja-JP"/>
        </w:rPr>
        <w:t>n</w:t>
      </w:r>
    </w:p>
    <w:p w14:paraId="4EE96B88" w14:textId="578A186A" w:rsidR="00AA5949" w:rsidRDefault="00AA5949" w:rsidP="00AA5949">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sidR="00260501" w:rsidRPr="00260501">
        <w:rPr>
          <w:rFonts w:ascii="Arial" w:hAnsi="Arial" w:cs="Arial"/>
          <w:b/>
          <w:bCs/>
          <w:lang w:eastAsia="ja-JP"/>
        </w:rPr>
        <w:t>20.2.1</w:t>
      </w:r>
    </w:p>
    <w:p w14:paraId="6BCF0D81" w14:textId="77777777" w:rsidR="00AA5949" w:rsidRDefault="00AA5949" w:rsidP="00AA594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01460A8C" w14:textId="77777777" w:rsidR="00AA5949" w:rsidRDefault="00AA5949" w:rsidP="00AA5949">
      <w:pPr>
        <w:pBdr>
          <w:bottom w:val="single" w:sz="4" w:space="1" w:color="auto"/>
        </w:pBdr>
        <w:rPr>
          <w:rFonts w:ascii="Arial" w:hAnsi="Arial" w:cs="Arial"/>
          <w:b/>
          <w:bCs/>
        </w:rPr>
      </w:pPr>
    </w:p>
    <w:p w14:paraId="770F59EC" w14:textId="77777777" w:rsidR="00AA5949" w:rsidRDefault="00AA5949" w:rsidP="00AA5949">
      <w:pPr>
        <w:rPr>
          <w:rFonts w:ascii="Arial" w:hAnsi="Arial" w:cs="Arial"/>
          <w:b/>
          <w:bCs/>
        </w:rPr>
      </w:pPr>
    </w:p>
    <w:p w14:paraId="22F9B45D" w14:textId="79FE3612" w:rsidR="00AA5949" w:rsidRPr="004617A8" w:rsidRDefault="00E07D16" w:rsidP="00AA5949">
      <w:pPr>
        <w:pStyle w:val="1"/>
        <w:numPr>
          <w:ilvl w:val="0"/>
          <w:numId w:val="8"/>
        </w:numPr>
        <w:tabs>
          <w:tab w:val="num" w:pos="360"/>
        </w:tabs>
      </w:pPr>
      <w:r>
        <w:rPr>
          <w:rFonts w:hint="eastAsia"/>
          <w:lang w:eastAsia="ja-JP"/>
        </w:rPr>
        <w:t>Background</w:t>
      </w:r>
    </w:p>
    <w:p w14:paraId="60891BF0" w14:textId="77777777" w:rsidR="00AA5949" w:rsidRPr="00DE6698" w:rsidRDefault="00AA5949" w:rsidP="004F3F22">
      <w:pPr>
        <w:spacing w:after="240"/>
        <w:ind w:firstLineChars="142" w:firstLine="284"/>
        <w:rPr>
          <w:rFonts w:ascii="Arial" w:hAnsi="Arial" w:cs="Arial"/>
          <w:lang w:eastAsia="ja-JP"/>
        </w:rPr>
      </w:pPr>
      <w:r w:rsidRPr="00DE6698">
        <w:rPr>
          <w:rFonts w:ascii="Arial" w:hAnsi="Arial" w:cs="Arial"/>
        </w:rPr>
        <w:t>The NRF is a key network function within the 5GC service-based architecture, governing interconnectivity among NFs through registration and discovery mechanisms and enabling dynamic binding between service consumers and providers. As 5GC deployments scale, concerns have emerged regarding load concentration on the NRF caused by the growing number of NFs and the proliferation of communication lines across domains, slices, and deployments. Such concentration may impact performance, availability, and operational efficiency in large or highly dynamic environments.</w:t>
      </w:r>
    </w:p>
    <w:p w14:paraId="35E8E737" w14:textId="424C3A67" w:rsidR="00E07D16" w:rsidRDefault="00E07D16" w:rsidP="004F3F22">
      <w:pPr>
        <w:spacing w:after="240"/>
        <w:ind w:firstLineChars="142" w:firstLine="284"/>
        <w:rPr>
          <w:rFonts w:ascii="Arial" w:hAnsi="Arial" w:cs="Arial"/>
        </w:rPr>
      </w:pPr>
      <w:r w:rsidRPr="00E07D16">
        <w:rPr>
          <w:rFonts w:ascii="Arial" w:hAnsi="Arial" w:cs="Arial"/>
        </w:rPr>
        <w:t>To avoid load concentration on a single node and to mitigate service impact in case of failures, operators commonly deploy multiple instances of the same NF within a system. While such redundancy is generally outside the scope of standardization, the NRF exhibits specific characteristics that create explicit needs for redundancy-related requirements: cross-NRF consistency is required for operations such as NF registration and NF discovery</w:t>
      </w:r>
      <w:r>
        <w:rPr>
          <w:rFonts w:ascii="Arial" w:hAnsi="Arial" w:cs="Arial" w:hint="eastAsia"/>
          <w:lang w:eastAsia="ja-JP"/>
        </w:rPr>
        <w:t>,</w:t>
      </w:r>
      <w:r w:rsidRPr="00E07D16">
        <w:rPr>
          <w:rFonts w:ascii="Arial" w:hAnsi="Arial" w:cs="Arial"/>
        </w:rPr>
        <w:t xml:space="preserve"> and the NRF persists NF-related state (e.g. </w:t>
      </w:r>
      <w:proofErr w:type="spellStart"/>
      <w:r w:rsidRPr="00E07D16">
        <w:rPr>
          <w:rFonts w:ascii="Arial" w:hAnsi="Arial" w:cs="Arial"/>
        </w:rPr>
        <w:t>NFProfile</w:t>
      </w:r>
      <w:proofErr w:type="spellEnd"/>
      <w:r w:rsidRPr="00E07D16">
        <w:rPr>
          <w:rFonts w:ascii="Arial" w:hAnsi="Arial" w:cs="Arial"/>
        </w:rPr>
        <w:t>/</w:t>
      </w:r>
      <w:proofErr w:type="spellStart"/>
      <w:r w:rsidRPr="00E07D16">
        <w:rPr>
          <w:rFonts w:ascii="Arial" w:hAnsi="Arial" w:cs="Arial"/>
        </w:rPr>
        <w:t>NFInfo</w:t>
      </w:r>
      <w:proofErr w:type="spellEnd"/>
      <w:r w:rsidRPr="00E07D16">
        <w:rPr>
          <w:rFonts w:ascii="Arial" w:hAnsi="Arial" w:cs="Arial"/>
        </w:rPr>
        <w:t xml:space="preserve"> and NF status subscriptions). As a result, many redundancy and replication functions are currently realized through vendor-specific implementations. This situation is undesirable from the perspectives of NRF scalability and dependence on specific vendors. Establishing minimum, interoperable requirements for NRF redundancy and data consistency would help reduce fragmentation and improve deplorability at scale. </w:t>
      </w:r>
    </w:p>
    <w:p w14:paraId="71063592" w14:textId="5E2445B8" w:rsidR="00E07D16" w:rsidRDefault="00AA5949" w:rsidP="004F3F22">
      <w:pPr>
        <w:spacing w:after="240"/>
        <w:ind w:firstLineChars="142" w:firstLine="284"/>
        <w:rPr>
          <w:rFonts w:ascii="Arial" w:hAnsi="Arial" w:cs="Arial"/>
          <w:lang w:eastAsia="ja-JP"/>
        </w:rPr>
      </w:pPr>
      <w:r w:rsidRPr="00DE6698">
        <w:rPr>
          <w:rFonts w:ascii="Arial" w:hAnsi="Arial" w:cs="Arial"/>
        </w:rPr>
        <w:t xml:space="preserve">This discussion paper </w:t>
      </w:r>
      <w:r w:rsidR="007A7D4C">
        <w:rPr>
          <w:rFonts w:ascii="Arial" w:eastAsia="游明朝" w:hAnsi="Arial" w:cs="Arial" w:hint="eastAsia"/>
          <w:lang w:eastAsia="ja-JP"/>
        </w:rPr>
        <w:t xml:space="preserve">aims to share our problems </w:t>
      </w:r>
      <w:r w:rsidR="00F72EE4">
        <w:rPr>
          <w:rFonts w:ascii="Arial" w:eastAsia="游明朝" w:hAnsi="Arial" w:cs="Arial" w:hint="eastAsia"/>
          <w:lang w:eastAsia="ja-JP"/>
        </w:rPr>
        <w:t>of multiple NRF environments</w:t>
      </w:r>
      <w:r w:rsidR="00F32F9D">
        <w:rPr>
          <w:rFonts w:ascii="Arial" w:eastAsia="游明朝" w:hAnsi="Arial" w:cs="Arial" w:hint="eastAsia"/>
          <w:lang w:eastAsia="ja-JP"/>
        </w:rPr>
        <w:t>.</w:t>
      </w:r>
    </w:p>
    <w:p w14:paraId="3BD10959" w14:textId="5A6E6793" w:rsidR="00E07D16" w:rsidRDefault="00E07D16" w:rsidP="004F3F22">
      <w:pPr>
        <w:spacing w:after="240"/>
        <w:ind w:firstLineChars="142" w:firstLine="284"/>
        <w:rPr>
          <w:rFonts w:ascii="Arial" w:hAnsi="Arial" w:cs="Arial"/>
          <w:lang w:eastAsia="ja-JP"/>
        </w:rPr>
      </w:pPr>
      <w:r>
        <w:rPr>
          <w:rFonts w:ascii="Arial" w:hAnsi="Arial" w:cs="Arial" w:hint="eastAsia"/>
          <w:lang w:eastAsia="ja-JP"/>
        </w:rPr>
        <w:t xml:space="preserve">For the details, let us provide below </w:t>
      </w:r>
      <w:r w:rsidR="00540FB6">
        <w:rPr>
          <w:rFonts w:ascii="Arial" w:eastAsia="游明朝" w:hAnsi="Arial" w:cs="Arial" w:hint="eastAsia"/>
          <w:lang w:eastAsia="ja-JP"/>
        </w:rPr>
        <w:t>two</w:t>
      </w:r>
      <w:r>
        <w:rPr>
          <w:rFonts w:ascii="Arial" w:hAnsi="Arial" w:cs="Arial" w:hint="eastAsia"/>
          <w:lang w:eastAsia="ja-JP"/>
        </w:rPr>
        <w:t xml:space="preserve"> problems</w:t>
      </w:r>
      <w:r w:rsidR="00D57FF2">
        <w:rPr>
          <w:rFonts w:ascii="Arial" w:hAnsi="Arial" w:cs="Arial" w:hint="eastAsia"/>
          <w:lang w:eastAsia="ja-JP"/>
        </w:rPr>
        <w:t xml:space="preserve"> about multiple NRF instances</w:t>
      </w:r>
      <w:r>
        <w:rPr>
          <w:rFonts w:ascii="Arial" w:hAnsi="Arial" w:cs="Arial" w:hint="eastAsia"/>
          <w:lang w:eastAsia="ja-JP"/>
        </w:rPr>
        <w:t>:</w:t>
      </w:r>
    </w:p>
    <w:p w14:paraId="5D490650" w14:textId="54DEFDB5" w:rsidR="00E07D16" w:rsidRPr="00E07D16" w:rsidRDefault="00E07D16" w:rsidP="004F3F22">
      <w:pPr>
        <w:pStyle w:val="ab"/>
        <w:numPr>
          <w:ilvl w:val="0"/>
          <w:numId w:val="17"/>
        </w:numPr>
        <w:spacing w:after="240"/>
        <w:ind w:leftChars="0"/>
        <w:rPr>
          <w:rFonts w:ascii="Arial" w:hAnsi="Arial" w:cs="Arial"/>
          <w:b/>
          <w:bCs/>
          <w:lang w:eastAsia="ja-JP"/>
        </w:rPr>
      </w:pPr>
      <w:r>
        <w:rPr>
          <w:rFonts w:ascii="Arial" w:hAnsi="Arial" w:cs="Arial" w:hint="eastAsia"/>
          <w:b/>
          <w:bCs/>
          <w:lang w:eastAsia="ja-JP"/>
        </w:rPr>
        <w:t>D</w:t>
      </w:r>
      <w:r w:rsidRPr="00E07D16">
        <w:rPr>
          <w:rFonts w:ascii="Arial" w:hAnsi="Arial" w:cs="Arial"/>
          <w:b/>
          <w:bCs/>
          <w:lang w:eastAsia="ja-JP"/>
        </w:rPr>
        <w:t>ata sharing and consistency across multiple NRF instances</w:t>
      </w:r>
    </w:p>
    <w:p w14:paraId="55841C34" w14:textId="5AF22A9A" w:rsidR="00E07D16" w:rsidRDefault="00E07D16" w:rsidP="004F3F22">
      <w:pPr>
        <w:spacing w:after="240"/>
        <w:ind w:firstLineChars="142" w:firstLine="284"/>
        <w:rPr>
          <w:rFonts w:ascii="Arial" w:hAnsi="Arial" w:cs="Arial"/>
          <w:lang w:eastAsia="ja-JP"/>
        </w:rPr>
      </w:pPr>
      <w:r w:rsidRPr="00E00489">
        <w:rPr>
          <w:rFonts w:ascii="Arial" w:hAnsi="Arial" w:cs="Arial"/>
          <w:lang w:eastAsia="ja-JP"/>
        </w:rPr>
        <w:t xml:space="preserve">NRF maintains </w:t>
      </w:r>
      <w:proofErr w:type="spellStart"/>
      <w:r>
        <w:rPr>
          <w:rFonts w:ascii="Arial" w:hAnsi="Arial" w:cs="Arial" w:hint="eastAsia"/>
          <w:lang w:eastAsia="ja-JP"/>
        </w:rPr>
        <w:t>NFProfile</w:t>
      </w:r>
      <w:proofErr w:type="spellEnd"/>
      <w:r>
        <w:rPr>
          <w:rFonts w:ascii="Arial" w:hAnsi="Arial" w:cs="Arial" w:hint="eastAsia"/>
          <w:lang w:eastAsia="ja-JP"/>
        </w:rPr>
        <w:t>/</w:t>
      </w:r>
      <w:proofErr w:type="spellStart"/>
      <w:r w:rsidRPr="00E00489">
        <w:rPr>
          <w:rFonts w:ascii="Arial" w:hAnsi="Arial" w:cs="Arial"/>
          <w:lang w:eastAsia="ja-JP"/>
        </w:rPr>
        <w:t>NFInfo</w:t>
      </w:r>
      <w:proofErr w:type="spellEnd"/>
      <w:r w:rsidRPr="00E00489">
        <w:rPr>
          <w:rFonts w:ascii="Arial" w:hAnsi="Arial" w:cs="Arial"/>
          <w:lang w:eastAsia="ja-JP"/>
        </w:rPr>
        <w:t xml:space="preserve"> and </w:t>
      </w:r>
      <w:r>
        <w:rPr>
          <w:rFonts w:ascii="Arial" w:hAnsi="Arial" w:cs="Arial" w:hint="eastAsia"/>
          <w:lang w:eastAsia="ja-JP"/>
        </w:rPr>
        <w:t>NF s</w:t>
      </w:r>
      <w:r w:rsidRPr="00E00489">
        <w:rPr>
          <w:rFonts w:ascii="Arial" w:hAnsi="Arial" w:cs="Arial"/>
          <w:lang w:eastAsia="ja-JP"/>
        </w:rPr>
        <w:t>tatus</w:t>
      </w:r>
      <w:r>
        <w:rPr>
          <w:rFonts w:ascii="Arial" w:hAnsi="Arial" w:cs="Arial" w:hint="eastAsia"/>
          <w:lang w:eastAsia="ja-JP"/>
        </w:rPr>
        <w:t xml:space="preserve"> s</w:t>
      </w:r>
      <w:r w:rsidRPr="00E00489">
        <w:rPr>
          <w:rFonts w:ascii="Arial" w:hAnsi="Arial" w:cs="Arial"/>
          <w:lang w:eastAsia="ja-JP"/>
        </w:rPr>
        <w:t>ubscription</w:t>
      </w:r>
      <w:r>
        <w:rPr>
          <w:rFonts w:ascii="Arial" w:hAnsi="Arial" w:cs="Arial" w:hint="eastAsia"/>
          <w:lang w:eastAsia="ja-JP"/>
        </w:rPr>
        <w:t xml:space="preserve"> record</w:t>
      </w:r>
      <w:r w:rsidRPr="00E00489">
        <w:rPr>
          <w:rFonts w:ascii="Arial" w:hAnsi="Arial" w:cs="Arial"/>
          <w:lang w:eastAsia="ja-JP"/>
        </w:rPr>
        <w:t xml:space="preserve"> information locally</w:t>
      </w:r>
      <w:r>
        <w:rPr>
          <w:rFonts w:ascii="Arial" w:hAnsi="Arial" w:cs="Arial" w:hint="eastAsia"/>
          <w:lang w:eastAsia="ja-JP"/>
        </w:rPr>
        <w:t xml:space="preserve">. Currently there is no specification of multiple NRF instances in same region without </w:t>
      </w:r>
      <w:r w:rsidRPr="00247E15">
        <w:rPr>
          <w:rFonts w:ascii="Arial" w:hAnsi="Arial" w:cs="Arial"/>
        </w:rPr>
        <w:t>hierarchical NR</w:t>
      </w:r>
      <w:r>
        <w:rPr>
          <w:rFonts w:ascii="Arial" w:hAnsi="Arial" w:cs="Arial" w:hint="eastAsia"/>
          <w:lang w:eastAsia="ja-JP"/>
        </w:rPr>
        <w:t>F, however</w:t>
      </w:r>
      <w:r w:rsidRPr="00E00489">
        <w:rPr>
          <w:rFonts w:ascii="Arial" w:hAnsi="Arial" w:cs="Arial"/>
          <w:lang w:eastAsia="ja-JP"/>
        </w:rPr>
        <w:t xml:space="preserve">, </w:t>
      </w:r>
      <w:r>
        <w:rPr>
          <w:rFonts w:ascii="Arial" w:hAnsi="Arial" w:cs="Arial" w:hint="eastAsia"/>
          <w:lang w:eastAsia="ja-JP"/>
        </w:rPr>
        <w:t>more than two</w:t>
      </w:r>
      <w:r w:rsidRPr="00E00489">
        <w:rPr>
          <w:rFonts w:ascii="Arial" w:hAnsi="Arial" w:cs="Arial"/>
          <w:lang w:eastAsia="ja-JP"/>
        </w:rPr>
        <w:t xml:space="preserve"> NRF instances may be deployed within the </w:t>
      </w:r>
      <w:r>
        <w:rPr>
          <w:rFonts w:ascii="Arial" w:hAnsi="Arial" w:cs="Arial" w:hint="eastAsia"/>
          <w:lang w:eastAsia="ja-JP"/>
        </w:rPr>
        <w:t>same region</w:t>
      </w:r>
      <w:r w:rsidRPr="00E00489">
        <w:rPr>
          <w:rFonts w:ascii="Arial" w:hAnsi="Arial" w:cs="Arial"/>
          <w:lang w:eastAsia="ja-JP"/>
        </w:rPr>
        <w:t xml:space="preserve"> for redundancy</w:t>
      </w:r>
      <w:r>
        <w:rPr>
          <w:rFonts w:ascii="Arial" w:hAnsi="Arial" w:cs="Arial" w:hint="eastAsia"/>
          <w:lang w:eastAsia="ja-JP"/>
        </w:rPr>
        <w:t xml:space="preserve"> as</w:t>
      </w:r>
      <w:r w:rsidRPr="00E00489">
        <w:rPr>
          <w:rFonts w:ascii="Arial" w:hAnsi="Arial" w:cs="Arial"/>
          <w:lang w:eastAsia="ja-JP"/>
        </w:rPr>
        <w:t xml:space="preserve"> operational deployments. To ensure that each NRF returns identical results to NF discovery requests, data sharing </w:t>
      </w:r>
      <w:r>
        <w:rPr>
          <w:rFonts w:ascii="Arial" w:hAnsi="Arial" w:cs="Arial" w:hint="eastAsia"/>
          <w:lang w:eastAsia="ja-JP"/>
        </w:rPr>
        <w:t>across</w:t>
      </w:r>
      <w:r w:rsidRPr="00E00489">
        <w:rPr>
          <w:rFonts w:ascii="Arial" w:hAnsi="Arial" w:cs="Arial"/>
          <w:lang w:eastAsia="ja-JP"/>
        </w:rPr>
        <w:t xml:space="preserve"> NRF instances may be required.</w:t>
      </w:r>
    </w:p>
    <w:p w14:paraId="483ADB5F" w14:textId="6CEFBE6A" w:rsidR="00E07D16" w:rsidRDefault="00E07D16" w:rsidP="004F3F22">
      <w:pPr>
        <w:spacing w:after="240"/>
        <w:ind w:firstLineChars="142" w:firstLine="284"/>
        <w:rPr>
          <w:rFonts w:ascii="Arial" w:hAnsi="Arial" w:cs="Arial"/>
          <w:lang w:eastAsia="ja-JP"/>
        </w:rPr>
      </w:pPr>
      <w:r>
        <w:rPr>
          <w:rFonts w:ascii="Arial" w:hAnsi="Arial" w:cs="Arial" w:hint="eastAsia"/>
          <w:lang w:eastAsia="ja-JP"/>
        </w:rPr>
        <w:t>Since such a data sharing method is not standardized, several gaps are happening as below:</w:t>
      </w:r>
    </w:p>
    <w:p w14:paraId="14FE953E" w14:textId="169758E4" w:rsidR="00E07D16" w:rsidRDefault="00E07D16" w:rsidP="004F3F22">
      <w:pPr>
        <w:pStyle w:val="ab"/>
        <w:numPr>
          <w:ilvl w:val="0"/>
          <w:numId w:val="10"/>
        </w:numPr>
        <w:spacing w:after="240"/>
        <w:ind w:leftChars="0"/>
        <w:rPr>
          <w:rFonts w:ascii="Arial" w:hAnsi="Arial" w:cs="Arial"/>
          <w:lang w:eastAsia="ja-JP"/>
        </w:rPr>
      </w:pPr>
      <w:r w:rsidRPr="00E00489">
        <w:rPr>
          <w:rFonts w:ascii="Arial" w:hAnsi="Arial" w:cs="Arial"/>
          <w:lang w:eastAsia="ja-JP"/>
        </w:rPr>
        <w:t>Even under a redundant deployment with multiple NRF instances, differences in registration state may result in each NRF maintaining non-identical datasets. Consequently, there is a possibility of receiving unintended discovery</w:t>
      </w:r>
      <w:r>
        <w:rPr>
          <w:rFonts w:ascii="Arial" w:hAnsi="Arial" w:cs="Arial" w:hint="eastAsia"/>
          <w:lang w:eastAsia="ja-JP"/>
        </w:rPr>
        <w:t xml:space="preserve"> or </w:t>
      </w:r>
      <w:r w:rsidRPr="00E00489">
        <w:rPr>
          <w:rFonts w:ascii="Arial" w:hAnsi="Arial" w:cs="Arial"/>
          <w:lang w:eastAsia="ja-JP"/>
        </w:rPr>
        <w:t>query results and a risk of dat</w:t>
      </w:r>
      <w:r w:rsidR="00090CEC" w:rsidRPr="00E00489">
        <w:rPr>
          <w:rFonts w:ascii="Arial" w:hAnsi="Arial" w:cs="Arial" w:hint="eastAsia"/>
          <w:lang w:eastAsia="ja-JP"/>
        </w:rPr>
        <w:t>a</w:t>
      </w:r>
      <w:r w:rsidR="00090CEC">
        <w:rPr>
          <w:rFonts w:ascii="Arial" w:eastAsia="游明朝" w:hAnsi="Arial" w:cs="Arial" w:hint="eastAsia"/>
          <w:lang w:eastAsia="ja-JP"/>
        </w:rPr>
        <w:t xml:space="preserve"> and connection</w:t>
      </w:r>
      <w:r w:rsidRPr="00E00489">
        <w:rPr>
          <w:rFonts w:ascii="Arial" w:hAnsi="Arial" w:cs="Arial"/>
          <w:lang w:eastAsia="ja-JP"/>
        </w:rPr>
        <w:t xml:space="preserve"> loss in the event of an NRF failure.</w:t>
      </w:r>
    </w:p>
    <w:p w14:paraId="05B03B2D" w14:textId="793D712B" w:rsidR="00E07D16" w:rsidRDefault="00E07D16" w:rsidP="004F3F22">
      <w:pPr>
        <w:pStyle w:val="ab"/>
        <w:numPr>
          <w:ilvl w:val="0"/>
          <w:numId w:val="10"/>
        </w:numPr>
        <w:spacing w:after="240"/>
        <w:ind w:leftChars="0"/>
        <w:rPr>
          <w:rFonts w:ascii="Arial" w:hAnsi="Arial" w:cs="Arial"/>
          <w:lang w:eastAsia="ja-JP"/>
        </w:rPr>
      </w:pPr>
      <w:r>
        <w:rPr>
          <w:rFonts w:ascii="Arial" w:hAnsi="Arial" w:cs="Arial" w:hint="eastAsia"/>
          <w:lang w:eastAsia="ja-JP"/>
        </w:rPr>
        <w:t>In several cases, d</w:t>
      </w:r>
      <w:r w:rsidRPr="00E00489">
        <w:rPr>
          <w:rFonts w:ascii="Arial" w:hAnsi="Arial" w:cs="Arial"/>
          <w:lang w:eastAsia="ja-JP"/>
        </w:rPr>
        <w:t>ata sharing between NRFs</w:t>
      </w:r>
      <w:r>
        <w:rPr>
          <w:rFonts w:ascii="Arial" w:hAnsi="Arial" w:cs="Arial" w:hint="eastAsia"/>
          <w:lang w:eastAsia="ja-JP"/>
        </w:rPr>
        <w:t xml:space="preserve"> </w:t>
      </w:r>
      <w:r w:rsidRPr="002E596F">
        <w:rPr>
          <w:rFonts w:ascii="Arial" w:hAnsi="Arial" w:cs="Arial" w:hint="eastAsia"/>
          <w:lang w:eastAsia="ja-JP"/>
        </w:rPr>
        <w:t>is implemented by vendor</w:t>
      </w:r>
      <w:r w:rsidRPr="002E596F">
        <w:rPr>
          <w:rFonts w:ascii="Arial" w:hAnsi="Arial" w:cs="Arial"/>
          <w:lang w:eastAsia="ja-JP"/>
        </w:rPr>
        <w:t>’</w:t>
      </w:r>
      <w:r w:rsidRPr="002E596F">
        <w:rPr>
          <w:rFonts w:ascii="Arial" w:hAnsi="Arial" w:cs="Arial" w:hint="eastAsia"/>
          <w:lang w:eastAsia="ja-JP"/>
        </w:rPr>
        <w:t xml:space="preserve">s specific method, and it triggers </w:t>
      </w:r>
      <w:r>
        <w:rPr>
          <w:rFonts w:ascii="Arial" w:hAnsi="Arial" w:cs="Arial" w:hint="eastAsia"/>
          <w:lang w:eastAsia="ja-JP"/>
        </w:rPr>
        <w:t>the</w:t>
      </w:r>
      <w:r w:rsidRPr="002E596F">
        <w:rPr>
          <w:rFonts w:ascii="Arial" w:hAnsi="Arial" w:cs="Arial" w:hint="eastAsia"/>
          <w:lang w:eastAsia="ja-JP"/>
        </w:rPr>
        <w:t xml:space="preserve"> limitation of NRF scalability e.g. </w:t>
      </w:r>
      <w:r w:rsidRPr="002E596F">
        <w:rPr>
          <w:rFonts w:ascii="Arial" w:hAnsi="Arial" w:cs="Arial"/>
          <w:lang w:eastAsia="ja-JP"/>
        </w:rPr>
        <w:t xml:space="preserve">a limit </w:t>
      </w:r>
      <w:r>
        <w:rPr>
          <w:rFonts w:ascii="Arial" w:hAnsi="Arial" w:cs="Arial" w:hint="eastAsia"/>
          <w:lang w:eastAsia="ja-JP"/>
        </w:rPr>
        <w:t>of</w:t>
      </w:r>
      <w:r w:rsidRPr="002E596F">
        <w:rPr>
          <w:rFonts w:ascii="Arial" w:hAnsi="Arial" w:cs="Arial"/>
          <w:lang w:eastAsia="ja-JP"/>
        </w:rPr>
        <w:t xml:space="preserve"> the number of NRF </w:t>
      </w:r>
      <w:r w:rsidRPr="002E596F">
        <w:rPr>
          <w:rFonts w:ascii="Arial" w:hAnsi="Arial" w:cs="Arial" w:hint="eastAsia"/>
          <w:lang w:eastAsia="ja-JP"/>
        </w:rPr>
        <w:t xml:space="preserve">in the </w:t>
      </w:r>
      <w:r>
        <w:rPr>
          <w:rFonts w:ascii="Arial" w:hAnsi="Arial" w:cs="Arial" w:hint="eastAsia"/>
          <w:lang w:eastAsia="ja-JP"/>
        </w:rPr>
        <w:t>same region</w:t>
      </w:r>
      <w:r w:rsidRPr="002E596F">
        <w:rPr>
          <w:rFonts w:ascii="Arial" w:hAnsi="Arial" w:cs="Arial" w:hint="eastAsia"/>
          <w:lang w:eastAsia="ja-JP"/>
        </w:rPr>
        <w:t>.</w:t>
      </w:r>
    </w:p>
    <w:p w14:paraId="54DAE40B" w14:textId="0C3EFB9D" w:rsidR="00E07D16" w:rsidRPr="002E596F" w:rsidRDefault="00E07D16" w:rsidP="004F3F22">
      <w:pPr>
        <w:pStyle w:val="ab"/>
        <w:numPr>
          <w:ilvl w:val="0"/>
          <w:numId w:val="10"/>
        </w:numPr>
        <w:spacing w:after="240"/>
        <w:ind w:leftChars="0"/>
        <w:rPr>
          <w:rFonts w:ascii="Arial" w:hAnsi="Arial" w:cs="Arial"/>
          <w:lang w:eastAsia="ja-JP"/>
        </w:rPr>
      </w:pPr>
      <w:r>
        <w:rPr>
          <w:rFonts w:ascii="Arial" w:hAnsi="Arial" w:cs="Arial" w:hint="eastAsia"/>
          <w:lang w:eastAsia="ja-JP"/>
        </w:rPr>
        <w:t xml:space="preserve">There is no </w:t>
      </w:r>
      <w:r>
        <w:rPr>
          <w:rFonts w:ascii="Arial" w:hAnsi="Arial" w:cs="Arial"/>
          <w:lang w:eastAsia="ja-JP"/>
        </w:rPr>
        <w:t>standardized</w:t>
      </w:r>
      <w:r>
        <w:rPr>
          <w:rFonts w:ascii="Arial" w:hAnsi="Arial" w:cs="Arial" w:hint="eastAsia"/>
          <w:lang w:eastAsia="ja-JP"/>
        </w:rPr>
        <w:t xml:space="preserve"> protocol or interface for external database. A vendor specific implementation is required when the operator wants to store the data to an external database from NRF, especially to centralized databases for multiple NRF.</w:t>
      </w:r>
    </w:p>
    <w:p w14:paraId="6C6B6AC3" w14:textId="77777777" w:rsidR="00E07D16" w:rsidRDefault="00E07D16" w:rsidP="004F3F22">
      <w:pPr>
        <w:spacing w:after="240"/>
        <w:ind w:firstLineChars="142" w:firstLine="284"/>
        <w:rPr>
          <w:rFonts w:ascii="Arial" w:hAnsi="Arial" w:cs="Arial"/>
          <w:lang w:eastAsia="ja-JP"/>
        </w:rPr>
      </w:pPr>
      <w:r>
        <w:rPr>
          <w:rFonts w:ascii="Arial" w:hAnsi="Arial" w:cs="Arial" w:hint="eastAsia"/>
          <w:lang w:eastAsia="ja-JP"/>
        </w:rPr>
        <w:t>To prevent these situations, i</w:t>
      </w:r>
      <w:r w:rsidRPr="00E00489">
        <w:rPr>
          <w:rFonts w:ascii="Arial" w:hAnsi="Arial" w:cs="Arial"/>
          <w:lang w:eastAsia="ja-JP"/>
        </w:rPr>
        <w:t>t is necessary to discuss the need for data sharing across NRF instances and the support for unconstrained horizontal scale-out of the NRF.</w:t>
      </w:r>
    </w:p>
    <w:p w14:paraId="6FEBA2D6" w14:textId="77777777" w:rsidR="00E07D16" w:rsidRDefault="00E07D16" w:rsidP="004F3F22">
      <w:pPr>
        <w:spacing w:after="240"/>
        <w:rPr>
          <w:rFonts w:ascii="Arial" w:hAnsi="Arial" w:cs="Arial"/>
          <w:lang w:eastAsia="ja-JP"/>
        </w:rPr>
      </w:pPr>
    </w:p>
    <w:p w14:paraId="063F590E" w14:textId="247E4FDA" w:rsidR="001E7C37" w:rsidRDefault="001E7C37" w:rsidP="004F3F22">
      <w:pPr>
        <w:spacing w:after="240"/>
        <w:jc w:val="center"/>
        <w:rPr>
          <w:rFonts w:ascii="Arial" w:eastAsia="游明朝" w:hAnsi="Arial" w:cs="Arial"/>
          <w:lang w:eastAsia="ja-JP"/>
        </w:rPr>
      </w:pPr>
      <w:r>
        <w:rPr>
          <w:rFonts w:ascii="Arial" w:eastAsia="游明朝" w:hAnsi="Arial" w:cs="Arial"/>
          <w:noProof/>
          <w:lang w:eastAsia="ja-JP"/>
        </w:rPr>
        <w:lastRenderedPageBreak/>
        <w:drawing>
          <wp:inline distT="0" distB="0" distL="0" distR="0" wp14:anchorId="4728D81F" wp14:editId="1D17EB5A">
            <wp:extent cx="4275340" cy="1956429"/>
            <wp:effectExtent l="0" t="0" r="0" b="6350"/>
            <wp:docPr id="198516871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3234" cy="1973770"/>
                    </a:xfrm>
                    <a:prstGeom prst="rect">
                      <a:avLst/>
                    </a:prstGeom>
                    <a:noFill/>
                    <a:ln>
                      <a:noFill/>
                    </a:ln>
                  </pic:spPr>
                </pic:pic>
              </a:graphicData>
            </a:graphic>
          </wp:inline>
        </w:drawing>
      </w:r>
    </w:p>
    <w:p w14:paraId="3E894A34" w14:textId="58380F7E" w:rsidR="001A2625" w:rsidRPr="00834F88" w:rsidRDefault="001A2625" w:rsidP="004F3F22">
      <w:pPr>
        <w:spacing w:after="240"/>
        <w:jc w:val="center"/>
        <w:rPr>
          <w:rFonts w:ascii="Arial" w:eastAsia="游明朝" w:hAnsi="Arial" w:cs="Arial"/>
          <w:b/>
          <w:bCs/>
          <w:lang w:val="en-US" w:eastAsia="ja-JP"/>
        </w:rPr>
      </w:pPr>
      <w:r w:rsidRPr="00834F88">
        <w:rPr>
          <w:rFonts w:ascii="Arial" w:eastAsia="游明朝" w:hAnsi="Arial" w:cs="Arial" w:hint="eastAsia"/>
          <w:b/>
          <w:bCs/>
          <w:lang w:eastAsia="ja-JP"/>
        </w:rPr>
        <w:t>Figure</w:t>
      </w:r>
      <w:r w:rsidR="00D26494" w:rsidRPr="00834F88">
        <w:rPr>
          <w:rFonts w:ascii="Arial" w:eastAsia="游明朝" w:hAnsi="Arial" w:cs="Arial"/>
          <w:b/>
          <w:bCs/>
          <w:lang w:val="en-US" w:eastAsia="ja-JP"/>
        </w:rPr>
        <w:t> </w:t>
      </w:r>
      <w:r w:rsidRPr="00834F88">
        <w:rPr>
          <w:rFonts w:ascii="Arial" w:eastAsia="游明朝" w:hAnsi="Arial" w:cs="Arial" w:hint="eastAsia"/>
          <w:b/>
          <w:bCs/>
          <w:lang w:eastAsia="ja-JP"/>
        </w:rPr>
        <w:t>1</w:t>
      </w:r>
      <w:r w:rsidR="00D31349" w:rsidRPr="00834F88">
        <w:rPr>
          <w:rFonts w:ascii="Arial" w:eastAsia="游明朝" w:hAnsi="Arial" w:cs="Arial" w:hint="eastAsia"/>
          <w:b/>
          <w:bCs/>
          <w:lang w:eastAsia="ja-JP"/>
        </w:rPr>
        <w:t>-1</w:t>
      </w:r>
      <w:r w:rsidR="00D26494" w:rsidRPr="00834F88">
        <w:rPr>
          <w:rFonts w:ascii="Arial" w:eastAsia="游明朝" w:hAnsi="Arial" w:cs="Arial"/>
          <w:b/>
          <w:bCs/>
          <w:lang w:val="en-US" w:eastAsia="ja-JP"/>
        </w:rPr>
        <w:t> </w:t>
      </w:r>
      <w:r w:rsidR="00D26494" w:rsidRPr="00834F88">
        <w:rPr>
          <w:rFonts w:ascii="Arial" w:eastAsia="游明朝" w:hAnsi="Arial" w:cs="Arial" w:hint="eastAsia"/>
          <w:b/>
          <w:bCs/>
          <w:lang w:val="en-US" w:eastAsia="ja-JP"/>
        </w:rPr>
        <w:t xml:space="preserve">Current </w:t>
      </w:r>
      <w:r w:rsidR="00834F88" w:rsidRPr="00834F88">
        <w:rPr>
          <w:rFonts w:ascii="Arial" w:eastAsia="游明朝" w:hAnsi="Arial" w:cs="Arial" w:hint="eastAsia"/>
          <w:b/>
          <w:bCs/>
          <w:lang w:val="en-US" w:eastAsia="ja-JP"/>
        </w:rPr>
        <w:t xml:space="preserve">situation of data </w:t>
      </w:r>
      <w:r w:rsidR="009B7984">
        <w:rPr>
          <w:rFonts w:ascii="Arial" w:eastAsia="游明朝" w:hAnsi="Arial" w:cs="Arial" w:hint="eastAsia"/>
          <w:b/>
          <w:bCs/>
          <w:lang w:val="en-US" w:eastAsia="ja-JP"/>
        </w:rPr>
        <w:t>location</w:t>
      </w:r>
      <w:r w:rsidR="00834F88" w:rsidRPr="00834F88">
        <w:rPr>
          <w:rFonts w:ascii="Arial" w:eastAsia="游明朝" w:hAnsi="Arial" w:cs="Arial" w:hint="eastAsia"/>
          <w:b/>
          <w:bCs/>
          <w:lang w:val="en-US" w:eastAsia="ja-JP"/>
        </w:rPr>
        <w:t xml:space="preserve"> among NRF instance</w:t>
      </w:r>
      <w:r w:rsidR="009B7984">
        <w:rPr>
          <w:rFonts w:ascii="Arial" w:eastAsia="游明朝" w:hAnsi="Arial" w:cs="Arial" w:hint="eastAsia"/>
          <w:b/>
          <w:bCs/>
          <w:lang w:val="en-US" w:eastAsia="ja-JP"/>
        </w:rPr>
        <w:t>(</w:t>
      </w:r>
      <w:r w:rsidR="00834F88" w:rsidRPr="00834F88">
        <w:rPr>
          <w:rFonts w:ascii="Arial" w:eastAsia="游明朝" w:hAnsi="Arial" w:cs="Arial" w:hint="eastAsia"/>
          <w:b/>
          <w:bCs/>
          <w:lang w:val="en-US" w:eastAsia="ja-JP"/>
        </w:rPr>
        <w:t>s</w:t>
      </w:r>
      <w:r w:rsidR="009B7984">
        <w:rPr>
          <w:rFonts w:ascii="Arial" w:eastAsia="游明朝" w:hAnsi="Arial" w:cs="Arial" w:hint="eastAsia"/>
          <w:b/>
          <w:bCs/>
          <w:lang w:val="en-US" w:eastAsia="ja-JP"/>
        </w:rPr>
        <w:t>)</w:t>
      </w:r>
    </w:p>
    <w:p w14:paraId="2B5EDA81" w14:textId="77777777" w:rsidR="0087482B" w:rsidRPr="0087482B" w:rsidRDefault="0087482B" w:rsidP="004F3F22">
      <w:pPr>
        <w:spacing w:after="240"/>
        <w:rPr>
          <w:rFonts w:ascii="Arial" w:eastAsia="游明朝" w:hAnsi="Arial" w:cs="Arial"/>
          <w:lang w:eastAsia="ja-JP"/>
        </w:rPr>
      </w:pPr>
    </w:p>
    <w:p w14:paraId="3DD2F071" w14:textId="4EB1BA5D" w:rsidR="00E07D16" w:rsidRPr="00A20F3F" w:rsidRDefault="00E07D16" w:rsidP="004F3F22">
      <w:pPr>
        <w:pStyle w:val="ab"/>
        <w:numPr>
          <w:ilvl w:val="0"/>
          <w:numId w:val="17"/>
        </w:numPr>
        <w:spacing w:after="240"/>
        <w:ind w:leftChars="0"/>
        <w:rPr>
          <w:rFonts w:ascii="Arial" w:hAnsi="Arial" w:cs="Arial"/>
          <w:b/>
          <w:bCs/>
          <w:lang w:eastAsia="ja-JP"/>
        </w:rPr>
      </w:pPr>
      <w:r>
        <w:rPr>
          <w:rFonts w:ascii="Arial" w:hAnsi="Arial" w:cs="Arial" w:hint="eastAsia"/>
          <w:b/>
          <w:bCs/>
          <w:lang w:eastAsia="ja-JP"/>
        </w:rPr>
        <w:t>D</w:t>
      </w:r>
      <w:r w:rsidRPr="00E07D16">
        <w:rPr>
          <w:rFonts w:ascii="Arial" w:hAnsi="Arial" w:cs="Arial"/>
          <w:b/>
          <w:bCs/>
          <w:lang w:eastAsia="ja-JP"/>
        </w:rPr>
        <w:t>ynamic NRF selection in deployments with multiple NRFs within the same region/PLMN</w:t>
      </w:r>
    </w:p>
    <w:p w14:paraId="605EECE6" w14:textId="77F1A047" w:rsidR="00E07D16" w:rsidRDefault="00E07D16" w:rsidP="004F3F22">
      <w:pPr>
        <w:spacing w:after="240"/>
        <w:ind w:firstLineChars="142" w:firstLine="284"/>
        <w:rPr>
          <w:rFonts w:ascii="Arial" w:hAnsi="Arial" w:cs="Arial"/>
          <w:lang w:eastAsia="ja-JP"/>
        </w:rPr>
      </w:pPr>
      <w:r w:rsidRPr="00E07D16">
        <w:rPr>
          <w:rFonts w:ascii="Arial" w:hAnsi="Arial" w:cs="Arial"/>
          <w:lang w:eastAsia="ja-JP"/>
        </w:rPr>
        <w:t xml:space="preserve">During the </w:t>
      </w:r>
      <w:r w:rsidR="00A56967">
        <w:rPr>
          <w:rFonts w:ascii="Arial" w:hAnsi="Arial" w:cs="Arial" w:hint="eastAsia"/>
          <w:lang w:eastAsia="ja-JP"/>
        </w:rPr>
        <w:t xml:space="preserve">5G </w:t>
      </w:r>
      <w:r>
        <w:rPr>
          <w:rFonts w:ascii="Arial" w:hAnsi="Arial" w:cs="Arial" w:hint="eastAsia"/>
          <w:lang w:eastAsia="ja-JP"/>
        </w:rPr>
        <w:t>study</w:t>
      </w:r>
      <w:r w:rsidRPr="00E07D16">
        <w:rPr>
          <w:rFonts w:ascii="Arial" w:hAnsi="Arial" w:cs="Arial"/>
          <w:lang w:eastAsia="ja-JP"/>
        </w:rPr>
        <w:t xml:space="preserve"> phase </w:t>
      </w:r>
      <w:r>
        <w:rPr>
          <w:rFonts w:ascii="Arial" w:hAnsi="Arial" w:cs="Arial" w:hint="eastAsia"/>
          <w:lang w:eastAsia="ja-JP"/>
        </w:rPr>
        <w:t xml:space="preserve">discussed in </w:t>
      </w:r>
      <w:r w:rsidR="00AD5F08">
        <w:rPr>
          <w:rFonts w:ascii="Arial" w:hAnsi="Arial" w:cs="Arial" w:hint="eastAsia"/>
          <w:lang w:eastAsia="ja-JP"/>
        </w:rPr>
        <w:t>3GPP</w:t>
      </w:r>
      <w:r w:rsidR="00AD5F08">
        <w:rPr>
          <w:rFonts w:ascii="Arial" w:hAnsi="Arial" w:cs="Arial"/>
          <w:lang w:val="en-US" w:eastAsia="ja-JP"/>
        </w:rPr>
        <w:t> </w:t>
      </w:r>
      <w:r>
        <w:rPr>
          <w:rFonts w:ascii="Arial" w:hAnsi="Arial" w:cs="Arial" w:hint="eastAsia"/>
          <w:lang w:val="en-US" w:eastAsia="ja-JP"/>
        </w:rPr>
        <w:t>TR</w:t>
      </w:r>
      <w:r>
        <w:rPr>
          <w:rFonts w:ascii="Arial" w:hAnsi="Arial" w:cs="Arial"/>
          <w:lang w:val="en-US" w:eastAsia="ja-JP"/>
        </w:rPr>
        <w:t> 2</w:t>
      </w:r>
      <w:r>
        <w:rPr>
          <w:rFonts w:ascii="Arial" w:hAnsi="Arial" w:cs="Arial" w:hint="eastAsia"/>
          <w:lang w:val="en-US" w:eastAsia="ja-JP"/>
        </w:rPr>
        <w:t>3.799</w:t>
      </w:r>
      <w:r w:rsidRPr="00E07D16">
        <w:rPr>
          <w:rFonts w:ascii="Arial" w:hAnsi="Arial" w:cs="Arial"/>
          <w:lang w:eastAsia="ja-JP"/>
        </w:rPr>
        <w:t xml:space="preserve">, </w:t>
      </w:r>
      <w:r w:rsidR="00A56967" w:rsidRPr="00A56967">
        <w:rPr>
          <w:rFonts w:ascii="Arial" w:hAnsi="Arial" w:cs="Arial"/>
          <w:lang w:eastAsia="ja-JP"/>
        </w:rPr>
        <w:t>it was agreed that connectivity among NFs would be determined by the NF Discovery and Selection framework, enabled by the NRF acting as a repository.</w:t>
      </w:r>
      <w:r w:rsidR="00080211">
        <w:rPr>
          <w:rFonts w:ascii="Arial" w:hAnsi="Arial" w:cs="Arial" w:hint="eastAsia"/>
          <w:lang w:eastAsia="ja-JP"/>
        </w:rPr>
        <w:t xml:space="preserve"> </w:t>
      </w:r>
      <w:r w:rsidRPr="00E07D16">
        <w:rPr>
          <w:rFonts w:ascii="Arial" w:hAnsi="Arial" w:cs="Arial"/>
          <w:lang w:eastAsia="ja-JP"/>
        </w:rPr>
        <w:t>However, the NRF selection from NF consumer still relies on static or legacy methods</w:t>
      </w:r>
      <w:r>
        <w:rPr>
          <w:rFonts w:ascii="Arial" w:hAnsi="Arial" w:cs="Arial" w:hint="eastAsia"/>
          <w:lang w:eastAsia="ja-JP"/>
        </w:rPr>
        <w:t xml:space="preserve"> as local configuration like priority or round-robin by each vendor </w:t>
      </w:r>
      <w:r>
        <w:rPr>
          <w:rFonts w:ascii="Arial" w:hAnsi="Arial" w:cs="Arial"/>
          <w:lang w:eastAsia="ja-JP"/>
        </w:rPr>
        <w:t>independently</w:t>
      </w:r>
      <w:r w:rsidRPr="00E07D16">
        <w:rPr>
          <w:rFonts w:ascii="Arial" w:hAnsi="Arial" w:cs="Arial"/>
          <w:lang w:eastAsia="ja-JP"/>
        </w:rPr>
        <w:t xml:space="preserve">. </w:t>
      </w:r>
    </w:p>
    <w:p w14:paraId="7FBD673E" w14:textId="7937581F" w:rsidR="00E07D16" w:rsidRDefault="00E07D16" w:rsidP="004F3F22">
      <w:pPr>
        <w:spacing w:after="240"/>
        <w:ind w:firstLineChars="142" w:firstLine="284"/>
        <w:rPr>
          <w:rFonts w:ascii="Arial" w:hAnsi="Arial" w:cs="Arial"/>
          <w:lang w:eastAsia="ja-JP"/>
        </w:rPr>
      </w:pPr>
      <w:r>
        <w:rPr>
          <w:rFonts w:ascii="Arial" w:hAnsi="Arial" w:cs="Arial" w:hint="eastAsia"/>
          <w:lang w:eastAsia="ja-JP"/>
        </w:rPr>
        <w:t>Considering the dynamic NRF selection mechanism possibly avoids below situations:</w:t>
      </w:r>
    </w:p>
    <w:p w14:paraId="76EA0F4F" w14:textId="703DD115" w:rsidR="00E07D16" w:rsidRPr="00E07D16" w:rsidRDefault="00E07D16" w:rsidP="004F3F22">
      <w:pPr>
        <w:pStyle w:val="ab"/>
        <w:numPr>
          <w:ilvl w:val="0"/>
          <w:numId w:val="10"/>
        </w:numPr>
        <w:spacing w:after="240"/>
        <w:ind w:leftChars="0"/>
        <w:rPr>
          <w:rFonts w:ascii="Arial" w:hAnsi="Arial" w:cs="Arial"/>
          <w:lang w:val="en-US" w:eastAsia="ja-JP"/>
        </w:rPr>
      </w:pPr>
      <w:r w:rsidRPr="00E07D16">
        <w:rPr>
          <w:rFonts w:ascii="Arial" w:hAnsi="Arial" w:cs="Arial"/>
          <w:lang w:val="en-US" w:eastAsia="ja-JP"/>
        </w:rPr>
        <w:t xml:space="preserve">In scenarios where traffic distribution deviates from the intended network design, excessive load may be concentrated on a specific NRF instance. </w:t>
      </w:r>
    </w:p>
    <w:p w14:paraId="0EC4796D" w14:textId="745867B6" w:rsidR="00E07D16" w:rsidRPr="00DC642D" w:rsidRDefault="00E07D16" w:rsidP="004F3F22">
      <w:pPr>
        <w:pStyle w:val="ab"/>
        <w:numPr>
          <w:ilvl w:val="0"/>
          <w:numId w:val="10"/>
        </w:numPr>
        <w:spacing w:after="240"/>
        <w:ind w:leftChars="0"/>
        <w:rPr>
          <w:rFonts w:ascii="Arial" w:hAnsi="Arial" w:cs="Arial"/>
          <w:lang w:eastAsia="ja-JP"/>
        </w:rPr>
      </w:pPr>
      <w:r w:rsidRPr="00E07D16">
        <w:rPr>
          <w:rFonts w:ascii="Arial" w:hAnsi="Arial" w:cs="Arial"/>
          <w:lang w:val="en-US" w:eastAsia="ja-JP"/>
        </w:rPr>
        <w:t>If the NRF becomes unable to respond properly due to overload or failure, early detection and traffic rerouting mechanisms can contribute to improved robustness and service continuity in the core network.</w:t>
      </w:r>
    </w:p>
    <w:p w14:paraId="75062FDF" w14:textId="77777777" w:rsidR="00AA5949" w:rsidRDefault="00AA5949" w:rsidP="004F3F22">
      <w:pPr>
        <w:spacing w:after="240"/>
        <w:rPr>
          <w:rFonts w:ascii="Arial" w:eastAsia="游明朝" w:hAnsi="Arial" w:cs="Arial"/>
          <w:lang w:eastAsia="ja-JP"/>
        </w:rPr>
      </w:pPr>
    </w:p>
    <w:p w14:paraId="015832CF" w14:textId="1AF45AE8" w:rsidR="0029079D" w:rsidRDefault="0029079D" w:rsidP="004F3F22">
      <w:pPr>
        <w:spacing w:after="240"/>
        <w:jc w:val="center"/>
        <w:rPr>
          <w:rFonts w:ascii="Arial" w:eastAsia="游明朝" w:hAnsi="Arial" w:cs="Arial"/>
          <w:lang w:eastAsia="ja-JP"/>
        </w:rPr>
      </w:pPr>
      <w:r>
        <w:rPr>
          <w:rFonts w:ascii="Arial" w:eastAsia="游明朝" w:hAnsi="Arial" w:cs="Arial"/>
          <w:noProof/>
          <w:lang w:eastAsia="ja-JP"/>
        </w:rPr>
        <w:drawing>
          <wp:inline distT="0" distB="0" distL="0" distR="0" wp14:anchorId="045806BB" wp14:editId="12BEBF35">
            <wp:extent cx="4886729" cy="2053505"/>
            <wp:effectExtent l="0" t="0" r="0" b="0"/>
            <wp:docPr id="97988614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1554" cy="2059735"/>
                    </a:xfrm>
                    <a:prstGeom prst="rect">
                      <a:avLst/>
                    </a:prstGeom>
                    <a:noFill/>
                    <a:ln>
                      <a:noFill/>
                    </a:ln>
                  </pic:spPr>
                </pic:pic>
              </a:graphicData>
            </a:graphic>
          </wp:inline>
        </w:drawing>
      </w:r>
    </w:p>
    <w:p w14:paraId="7E400BE4" w14:textId="19EDE84D" w:rsidR="009B7984" w:rsidRPr="009B7984" w:rsidRDefault="009B7984" w:rsidP="004F3F22">
      <w:pPr>
        <w:spacing w:after="240"/>
        <w:jc w:val="center"/>
        <w:rPr>
          <w:rFonts w:ascii="Arial" w:eastAsia="游明朝" w:hAnsi="Arial" w:cs="Arial"/>
          <w:b/>
          <w:bCs/>
          <w:lang w:val="en-US" w:eastAsia="ja-JP"/>
        </w:rPr>
      </w:pPr>
      <w:r w:rsidRPr="00834F88">
        <w:rPr>
          <w:rFonts w:ascii="Arial" w:eastAsia="游明朝" w:hAnsi="Arial" w:cs="Arial" w:hint="eastAsia"/>
          <w:b/>
          <w:bCs/>
          <w:lang w:eastAsia="ja-JP"/>
        </w:rPr>
        <w:t>Figure</w:t>
      </w:r>
      <w:r w:rsidRPr="00834F88">
        <w:rPr>
          <w:rFonts w:ascii="Arial" w:eastAsia="游明朝" w:hAnsi="Arial" w:cs="Arial"/>
          <w:b/>
          <w:bCs/>
          <w:lang w:val="en-US" w:eastAsia="ja-JP"/>
        </w:rPr>
        <w:t> </w:t>
      </w:r>
      <w:r w:rsidRPr="00834F88">
        <w:rPr>
          <w:rFonts w:ascii="Arial" w:eastAsia="游明朝" w:hAnsi="Arial" w:cs="Arial" w:hint="eastAsia"/>
          <w:b/>
          <w:bCs/>
          <w:lang w:eastAsia="ja-JP"/>
        </w:rPr>
        <w:t>1-</w:t>
      </w:r>
      <w:r>
        <w:rPr>
          <w:rFonts w:ascii="Arial" w:eastAsia="游明朝" w:hAnsi="Arial" w:cs="Arial" w:hint="eastAsia"/>
          <w:b/>
          <w:bCs/>
          <w:lang w:eastAsia="ja-JP"/>
        </w:rPr>
        <w:t>2</w:t>
      </w:r>
      <w:r w:rsidRPr="00834F88">
        <w:rPr>
          <w:rFonts w:ascii="Arial" w:eastAsia="游明朝" w:hAnsi="Arial" w:cs="Arial"/>
          <w:b/>
          <w:bCs/>
          <w:lang w:val="en-US" w:eastAsia="ja-JP"/>
        </w:rPr>
        <w:t> </w:t>
      </w:r>
      <w:r w:rsidRPr="00834F88">
        <w:rPr>
          <w:rFonts w:ascii="Arial" w:eastAsia="游明朝" w:hAnsi="Arial" w:cs="Arial" w:hint="eastAsia"/>
          <w:b/>
          <w:bCs/>
          <w:lang w:val="en-US" w:eastAsia="ja-JP"/>
        </w:rPr>
        <w:t xml:space="preserve">Current situation of </w:t>
      </w:r>
      <w:r>
        <w:rPr>
          <w:rFonts w:ascii="Arial" w:eastAsia="游明朝" w:hAnsi="Arial" w:cs="Arial" w:hint="eastAsia"/>
          <w:b/>
          <w:bCs/>
          <w:lang w:val="en-US" w:eastAsia="ja-JP"/>
        </w:rPr>
        <w:t>NF</w:t>
      </w:r>
      <w:r w:rsidRPr="00834F88">
        <w:rPr>
          <w:rFonts w:ascii="Arial" w:eastAsia="游明朝" w:hAnsi="Arial" w:cs="Arial" w:hint="eastAsia"/>
          <w:b/>
          <w:bCs/>
          <w:lang w:val="en-US" w:eastAsia="ja-JP"/>
        </w:rPr>
        <w:t xml:space="preserve"> </w:t>
      </w:r>
      <w:r w:rsidR="00F47AE9">
        <w:rPr>
          <w:rFonts w:ascii="Arial" w:eastAsia="游明朝" w:hAnsi="Arial" w:cs="Arial" w:hint="eastAsia"/>
          <w:b/>
          <w:bCs/>
          <w:lang w:val="en-US" w:eastAsia="ja-JP"/>
        </w:rPr>
        <w:t xml:space="preserve">to </w:t>
      </w:r>
      <w:r w:rsidRPr="00834F88">
        <w:rPr>
          <w:rFonts w:ascii="Arial" w:eastAsia="游明朝" w:hAnsi="Arial" w:cs="Arial" w:hint="eastAsia"/>
          <w:b/>
          <w:bCs/>
          <w:lang w:val="en-US" w:eastAsia="ja-JP"/>
        </w:rPr>
        <w:t>NRF</w:t>
      </w:r>
      <w:r w:rsidR="00F47AE9">
        <w:rPr>
          <w:rFonts w:ascii="Arial" w:eastAsia="游明朝" w:hAnsi="Arial" w:cs="Arial" w:hint="eastAsia"/>
          <w:b/>
          <w:bCs/>
          <w:lang w:val="en-US" w:eastAsia="ja-JP"/>
        </w:rPr>
        <w:t xml:space="preserve"> selection</w:t>
      </w:r>
    </w:p>
    <w:p w14:paraId="65FE4217" w14:textId="77777777" w:rsidR="001C3753" w:rsidRPr="001C3753" w:rsidRDefault="001C3753" w:rsidP="004F3F22">
      <w:pPr>
        <w:spacing w:after="240"/>
        <w:rPr>
          <w:rFonts w:ascii="Arial" w:eastAsia="游明朝" w:hAnsi="Arial" w:cs="Arial"/>
          <w:lang w:eastAsia="ja-JP"/>
        </w:rPr>
      </w:pPr>
    </w:p>
    <w:p w14:paraId="0967633E" w14:textId="77777777" w:rsidR="00AA5949" w:rsidRPr="004617A8" w:rsidRDefault="00AA5949" w:rsidP="004F3F22">
      <w:pPr>
        <w:pStyle w:val="1"/>
        <w:numPr>
          <w:ilvl w:val="0"/>
          <w:numId w:val="8"/>
        </w:numPr>
        <w:tabs>
          <w:tab w:val="num" w:pos="360"/>
        </w:tabs>
      </w:pPr>
      <w:r w:rsidRPr="004617A8">
        <w:t>Discussion</w:t>
      </w:r>
    </w:p>
    <w:p w14:paraId="55FBED62" w14:textId="7474893D" w:rsidR="00A20F3F" w:rsidRDefault="00D57FF2" w:rsidP="004F3F22">
      <w:pPr>
        <w:spacing w:after="240"/>
        <w:ind w:firstLineChars="142" w:firstLine="284"/>
        <w:rPr>
          <w:rFonts w:ascii="Arial" w:hAnsi="Arial" w:cs="Arial"/>
          <w:lang w:eastAsia="ja-JP"/>
        </w:rPr>
      </w:pPr>
      <w:r>
        <w:rPr>
          <w:rFonts w:ascii="Arial" w:hAnsi="Arial" w:cs="Arial" w:hint="eastAsia"/>
          <w:lang w:eastAsia="ja-JP"/>
        </w:rPr>
        <w:t>Here are</w:t>
      </w:r>
      <w:r w:rsidR="00AA5949">
        <w:rPr>
          <w:rFonts w:ascii="Arial" w:hAnsi="Arial" w:cs="Arial" w:hint="eastAsia"/>
          <w:lang w:eastAsia="ja-JP"/>
        </w:rPr>
        <w:t xml:space="preserve"> the discussion points</w:t>
      </w:r>
      <w:r w:rsidR="00E07D16">
        <w:rPr>
          <w:rFonts w:ascii="Arial" w:hAnsi="Arial" w:cs="Arial" w:hint="eastAsia"/>
          <w:lang w:eastAsia="ja-JP"/>
        </w:rPr>
        <w:t xml:space="preserve"> for each problem which are listed in Clause</w:t>
      </w:r>
      <w:r w:rsidR="00E07D16">
        <w:rPr>
          <w:rFonts w:ascii="Arial" w:hAnsi="Arial" w:cs="Arial"/>
          <w:lang w:val="en-US" w:eastAsia="ja-JP"/>
        </w:rPr>
        <w:t> </w:t>
      </w:r>
      <w:r w:rsidR="00E07D16">
        <w:rPr>
          <w:rFonts w:ascii="Arial" w:hAnsi="Arial" w:cs="Arial" w:hint="eastAsia"/>
          <w:lang w:eastAsia="ja-JP"/>
        </w:rPr>
        <w:t>1</w:t>
      </w:r>
      <w:r w:rsidR="00AA5949">
        <w:rPr>
          <w:rFonts w:ascii="Arial" w:hAnsi="Arial" w:cs="Arial" w:hint="eastAsia"/>
          <w:lang w:eastAsia="ja-JP"/>
        </w:rPr>
        <w:t>.</w:t>
      </w:r>
    </w:p>
    <w:p w14:paraId="3A6AF6CB" w14:textId="1C168285" w:rsidR="00A20F3F" w:rsidRPr="00E07D16" w:rsidRDefault="00E07D16" w:rsidP="004F3F22">
      <w:pPr>
        <w:pStyle w:val="ab"/>
        <w:numPr>
          <w:ilvl w:val="0"/>
          <w:numId w:val="18"/>
        </w:numPr>
        <w:spacing w:after="240"/>
        <w:ind w:leftChars="0"/>
        <w:rPr>
          <w:rFonts w:ascii="Arial" w:hAnsi="Arial" w:cs="Arial"/>
          <w:b/>
          <w:bCs/>
          <w:lang w:eastAsia="ja-JP"/>
        </w:rPr>
      </w:pPr>
      <w:r>
        <w:rPr>
          <w:rFonts w:ascii="Arial" w:hAnsi="Arial" w:cs="Arial" w:hint="eastAsia"/>
          <w:b/>
          <w:bCs/>
          <w:lang w:eastAsia="ja-JP"/>
        </w:rPr>
        <w:t>D</w:t>
      </w:r>
      <w:r w:rsidRPr="00E07D16">
        <w:rPr>
          <w:rFonts w:ascii="Arial" w:hAnsi="Arial" w:cs="Arial"/>
          <w:b/>
          <w:bCs/>
          <w:lang w:eastAsia="ja-JP"/>
        </w:rPr>
        <w:t>ata sharing and consistency across multiple NRF instances</w:t>
      </w:r>
    </w:p>
    <w:p w14:paraId="79F9B7B5" w14:textId="62069A43" w:rsidR="00B6434A" w:rsidRDefault="00B9472A" w:rsidP="004F3F22">
      <w:pPr>
        <w:pStyle w:val="ab"/>
        <w:numPr>
          <w:ilvl w:val="0"/>
          <w:numId w:val="10"/>
        </w:numPr>
        <w:spacing w:after="240"/>
        <w:ind w:leftChars="0"/>
        <w:rPr>
          <w:rFonts w:ascii="Arial" w:hAnsi="Arial" w:cs="Arial"/>
          <w:lang w:eastAsia="ja-JP"/>
        </w:rPr>
      </w:pPr>
      <w:r>
        <w:rPr>
          <w:rFonts w:ascii="Arial" w:hAnsi="Arial" w:cs="Arial" w:hint="eastAsia"/>
          <w:lang w:eastAsia="ja-JP"/>
        </w:rPr>
        <w:t xml:space="preserve">Discuss how to </w:t>
      </w:r>
      <w:r w:rsidR="00472F54">
        <w:rPr>
          <w:rFonts w:ascii="Arial" w:hAnsi="Arial" w:cs="Arial" w:hint="eastAsia"/>
          <w:lang w:eastAsia="ja-JP"/>
        </w:rPr>
        <w:t xml:space="preserve">synchronize the data across NRFs (e.g. </w:t>
      </w:r>
      <w:r w:rsidR="00ED0D22">
        <w:rPr>
          <w:rFonts w:ascii="Arial" w:hAnsi="Arial" w:cs="Arial" w:hint="eastAsia"/>
          <w:lang w:eastAsia="ja-JP"/>
        </w:rPr>
        <w:t xml:space="preserve">via </w:t>
      </w:r>
      <w:r w:rsidR="00DA2ED4" w:rsidRPr="00DA2ED4">
        <w:rPr>
          <w:rFonts w:ascii="Arial" w:hAnsi="Arial" w:cs="Arial"/>
          <w:lang w:eastAsia="ja-JP"/>
        </w:rPr>
        <w:t>SB</w:t>
      </w:r>
      <w:r w:rsidR="007A32EB">
        <w:rPr>
          <w:rFonts w:ascii="Arial" w:hAnsi="Arial" w:cs="Arial" w:hint="eastAsia"/>
          <w:lang w:eastAsia="ja-JP"/>
        </w:rPr>
        <w:t>I</w:t>
      </w:r>
      <w:r w:rsidR="00DA2ED4" w:rsidRPr="00DA2ED4">
        <w:rPr>
          <w:rFonts w:ascii="Arial" w:hAnsi="Arial" w:cs="Arial"/>
          <w:lang w:eastAsia="ja-JP"/>
        </w:rPr>
        <w:t xml:space="preserve"> communication or </w:t>
      </w:r>
      <w:r w:rsidR="00282B27">
        <w:rPr>
          <w:rFonts w:ascii="Arial" w:hAnsi="Arial" w:cs="Arial" w:hint="eastAsia"/>
          <w:lang w:eastAsia="ja-JP"/>
        </w:rPr>
        <w:t xml:space="preserve">shared </w:t>
      </w:r>
      <w:r w:rsidR="00DA2ED4" w:rsidRPr="00DA2ED4">
        <w:rPr>
          <w:rFonts w:ascii="Arial" w:hAnsi="Arial" w:cs="Arial"/>
          <w:lang w:eastAsia="ja-JP"/>
        </w:rPr>
        <w:t>database</w:t>
      </w:r>
      <w:r w:rsidR="00472F54">
        <w:rPr>
          <w:rFonts w:ascii="Arial" w:hAnsi="Arial" w:cs="Arial" w:hint="eastAsia"/>
          <w:lang w:eastAsia="ja-JP"/>
        </w:rPr>
        <w:t>)</w:t>
      </w:r>
    </w:p>
    <w:p w14:paraId="257D2C4F" w14:textId="78F8AA5F" w:rsidR="006D558F" w:rsidRDefault="006D558F" w:rsidP="004F3F22">
      <w:pPr>
        <w:pStyle w:val="ab"/>
        <w:numPr>
          <w:ilvl w:val="0"/>
          <w:numId w:val="10"/>
        </w:numPr>
        <w:spacing w:after="240"/>
        <w:ind w:leftChars="0"/>
        <w:rPr>
          <w:rFonts w:ascii="Arial" w:hAnsi="Arial" w:cs="Arial"/>
          <w:lang w:eastAsia="ja-JP"/>
        </w:rPr>
      </w:pPr>
      <w:r>
        <w:rPr>
          <w:rFonts w:ascii="Arial" w:hAnsi="Arial" w:cs="Arial" w:hint="eastAsia"/>
          <w:lang w:eastAsia="ja-JP"/>
        </w:rPr>
        <w:lastRenderedPageBreak/>
        <w:t xml:space="preserve">Discuss how to standardize </w:t>
      </w:r>
      <w:r w:rsidR="005B10DF">
        <w:rPr>
          <w:rFonts w:ascii="Arial" w:hAnsi="Arial" w:cs="Arial" w:hint="eastAsia"/>
          <w:lang w:eastAsia="ja-JP"/>
        </w:rPr>
        <w:t xml:space="preserve">to support an external database </w:t>
      </w:r>
      <w:r w:rsidR="006F7436">
        <w:rPr>
          <w:rFonts w:ascii="Arial" w:hAnsi="Arial" w:cs="Arial" w:hint="eastAsia"/>
          <w:lang w:eastAsia="ja-JP"/>
        </w:rPr>
        <w:t>across</w:t>
      </w:r>
      <w:r w:rsidR="005B10DF">
        <w:rPr>
          <w:rFonts w:ascii="Arial" w:hAnsi="Arial" w:cs="Arial" w:hint="eastAsia"/>
          <w:lang w:eastAsia="ja-JP"/>
        </w:rPr>
        <w:t xml:space="preserve"> multiple NRFs</w:t>
      </w:r>
      <w:r w:rsidR="006C365C">
        <w:rPr>
          <w:rFonts w:ascii="Arial" w:hAnsi="Arial" w:cs="Arial" w:hint="eastAsia"/>
          <w:lang w:eastAsia="ja-JP"/>
        </w:rPr>
        <w:t xml:space="preserve"> (e.g. as optional function)</w:t>
      </w:r>
    </w:p>
    <w:p w14:paraId="4FB61DD1" w14:textId="3AFDB79C" w:rsidR="00A20F3F" w:rsidRPr="004F3F22" w:rsidRDefault="000A169B" w:rsidP="004F3F22">
      <w:pPr>
        <w:pStyle w:val="ab"/>
        <w:numPr>
          <w:ilvl w:val="0"/>
          <w:numId w:val="10"/>
        </w:numPr>
        <w:spacing w:after="240"/>
        <w:ind w:leftChars="0"/>
        <w:rPr>
          <w:rFonts w:ascii="Arial" w:hAnsi="Arial" w:cs="Arial"/>
          <w:lang w:eastAsia="ja-JP"/>
        </w:rPr>
      </w:pPr>
      <w:r>
        <w:rPr>
          <w:rFonts w:ascii="Arial" w:eastAsia="游明朝" w:hAnsi="Arial" w:cs="Arial" w:hint="eastAsia"/>
          <w:lang w:eastAsia="ja-JP"/>
        </w:rPr>
        <w:t>Discuss</w:t>
      </w:r>
      <w:r w:rsidR="00E07D16" w:rsidRPr="00E07D16">
        <w:rPr>
          <w:rFonts w:ascii="Arial" w:hAnsi="Arial" w:cs="Arial"/>
          <w:lang w:eastAsia="ja-JP"/>
        </w:rPr>
        <w:t xml:space="preserve"> standard interface</w:t>
      </w:r>
      <w:r w:rsidR="00620367">
        <w:rPr>
          <w:rFonts w:ascii="Arial" w:hAnsi="Arial" w:cs="Arial" w:hint="eastAsia"/>
          <w:lang w:eastAsia="ja-JP"/>
        </w:rPr>
        <w:t>/protocol</w:t>
      </w:r>
      <w:r w:rsidR="00E07D16" w:rsidRPr="00E07D16">
        <w:rPr>
          <w:rFonts w:ascii="Arial" w:hAnsi="Arial" w:cs="Arial"/>
          <w:lang w:eastAsia="ja-JP"/>
        </w:rPr>
        <w:t xml:space="preserve"> requirements to allow multiple NRFs to use a common external database without vendor-specific adapters.</w:t>
      </w:r>
    </w:p>
    <w:p w14:paraId="13BC4D8A" w14:textId="6CBDFD1D" w:rsidR="00A20F3F" w:rsidRPr="00A20F3F" w:rsidRDefault="00E07D16" w:rsidP="004F3F22">
      <w:pPr>
        <w:pStyle w:val="ab"/>
        <w:numPr>
          <w:ilvl w:val="0"/>
          <w:numId w:val="18"/>
        </w:numPr>
        <w:spacing w:after="240"/>
        <w:ind w:leftChars="0"/>
        <w:rPr>
          <w:rFonts w:ascii="Arial" w:hAnsi="Arial" w:cs="Arial"/>
          <w:b/>
          <w:bCs/>
          <w:lang w:eastAsia="ja-JP"/>
        </w:rPr>
      </w:pPr>
      <w:r>
        <w:rPr>
          <w:rFonts w:ascii="Arial" w:hAnsi="Arial" w:cs="Arial" w:hint="eastAsia"/>
          <w:b/>
          <w:bCs/>
          <w:lang w:eastAsia="ja-JP"/>
        </w:rPr>
        <w:t>D</w:t>
      </w:r>
      <w:r w:rsidRPr="00E07D16">
        <w:rPr>
          <w:rFonts w:ascii="Arial" w:hAnsi="Arial" w:cs="Arial"/>
          <w:b/>
          <w:bCs/>
          <w:lang w:eastAsia="ja-JP"/>
        </w:rPr>
        <w:t>ynamic NRF selection in deployments with multiple NRFs within the same region/PLMN</w:t>
      </w:r>
    </w:p>
    <w:p w14:paraId="49BB1418" w14:textId="00428018" w:rsidR="00E07D16" w:rsidRDefault="000A169B" w:rsidP="004F3F22">
      <w:pPr>
        <w:pStyle w:val="ab"/>
        <w:numPr>
          <w:ilvl w:val="0"/>
          <w:numId w:val="10"/>
        </w:numPr>
        <w:spacing w:after="240"/>
        <w:ind w:leftChars="0"/>
        <w:rPr>
          <w:rFonts w:ascii="Arial" w:hAnsi="Arial" w:cs="Arial"/>
          <w:lang w:eastAsia="ja-JP"/>
        </w:rPr>
      </w:pPr>
      <w:r>
        <w:rPr>
          <w:rFonts w:ascii="Arial" w:eastAsia="游明朝" w:hAnsi="Arial" w:cs="Arial" w:hint="eastAsia"/>
          <w:lang w:eastAsia="ja-JP"/>
        </w:rPr>
        <w:t>Discuss</w:t>
      </w:r>
      <w:r w:rsidRPr="00E07D16">
        <w:rPr>
          <w:rFonts w:ascii="Arial" w:hAnsi="Arial" w:cs="Arial"/>
          <w:lang w:eastAsia="ja-JP"/>
        </w:rPr>
        <w:t xml:space="preserve"> </w:t>
      </w:r>
      <w:r w:rsidR="00E07D16">
        <w:rPr>
          <w:rFonts w:ascii="Arial" w:hAnsi="Arial" w:cs="Arial" w:hint="eastAsia"/>
          <w:lang w:eastAsia="ja-JP"/>
        </w:rPr>
        <w:t>the possible method of existing dynamic routing excepts NF discovery</w:t>
      </w:r>
    </w:p>
    <w:p w14:paraId="1E708C9A" w14:textId="2964317D" w:rsidR="00E07D16" w:rsidRPr="004F3F22" w:rsidRDefault="000A169B" w:rsidP="004F3F22">
      <w:pPr>
        <w:pStyle w:val="ab"/>
        <w:numPr>
          <w:ilvl w:val="0"/>
          <w:numId w:val="10"/>
        </w:numPr>
        <w:spacing w:after="240"/>
        <w:ind w:leftChars="0"/>
        <w:rPr>
          <w:rFonts w:ascii="Arial" w:hAnsi="Arial" w:cs="Arial"/>
          <w:lang w:eastAsia="ja-JP"/>
        </w:rPr>
      </w:pPr>
      <w:r>
        <w:rPr>
          <w:rFonts w:ascii="Arial" w:eastAsia="游明朝" w:hAnsi="Arial" w:cs="Arial" w:hint="eastAsia"/>
          <w:lang w:eastAsia="ja-JP"/>
        </w:rPr>
        <w:t>Discuss</w:t>
      </w:r>
      <w:r w:rsidRPr="00E07D16">
        <w:rPr>
          <w:rFonts w:ascii="Arial" w:hAnsi="Arial" w:cs="Arial"/>
          <w:lang w:eastAsia="ja-JP"/>
        </w:rPr>
        <w:t xml:space="preserve"> </w:t>
      </w:r>
      <w:r w:rsidR="00E07D16">
        <w:rPr>
          <w:rFonts w:ascii="Arial" w:hAnsi="Arial" w:cs="Arial" w:hint="eastAsia"/>
          <w:lang w:eastAsia="ja-JP"/>
        </w:rPr>
        <w:t>how to enable dynamic routing for NRF (e.g. include the available capacity of NRF resource into NRF response)</w:t>
      </w:r>
    </w:p>
    <w:p w14:paraId="4E89A2B7" w14:textId="38B8FA5D" w:rsidR="00AA5949" w:rsidRPr="00E00489" w:rsidRDefault="00AA5949" w:rsidP="004F3F22">
      <w:pPr>
        <w:pStyle w:val="1"/>
        <w:numPr>
          <w:ilvl w:val="0"/>
          <w:numId w:val="8"/>
        </w:numPr>
        <w:tabs>
          <w:tab w:val="num" w:pos="360"/>
        </w:tabs>
        <w:rPr>
          <w:rFonts w:cs="Arial"/>
          <w:lang w:eastAsia="ja-JP"/>
        </w:rPr>
      </w:pPr>
      <w:r w:rsidRPr="004617A8">
        <w:t>Conclusion</w:t>
      </w:r>
      <w:r w:rsidR="00D16E55">
        <w:rPr>
          <w:rFonts w:eastAsia="游明朝" w:hint="eastAsia"/>
          <w:lang w:eastAsia="ja-JP"/>
        </w:rPr>
        <w:t xml:space="preserve"> and Way Forward</w:t>
      </w:r>
    </w:p>
    <w:p w14:paraId="11341BAD" w14:textId="4A23924E" w:rsidR="00AA5949" w:rsidRPr="00C75529" w:rsidRDefault="00AA5949" w:rsidP="004F3F22">
      <w:pPr>
        <w:spacing w:after="240"/>
        <w:ind w:firstLineChars="142" w:firstLine="284"/>
        <w:rPr>
          <w:rFonts w:ascii="Arial" w:hAnsi="Arial" w:cs="Arial"/>
          <w:lang w:eastAsia="ja-JP"/>
        </w:rPr>
      </w:pPr>
      <w:r w:rsidRPr="00C75529">
        <w:rPr>
          <w:rFonts w:ascii="Arial" w:hAnsi="Arial" w:cs="Arial"/>
        </w:rPr>
        <w:t xml:space="preserve">It is proposed to discuss the </w:t>
      </w:r>
      <w:r>
        <w:rPr>
          <w:rFonts w:ascii="Arial" w:hAnsi="Arial" w:cs="Arial"/>
        </w:rPr>
        <w:t xml:space="preserve">issues above </w:t>
      </w:r>
      <w:r>
        <w:rPr>
          <w:rFonts w:ascii="Arial" w:hAnsi="Arial" w:cs="Arial" w:hint="eastAsia"/>
          <w:lang w:eastAsia="ja-JP"/>
        </w:rPr>
        <w:t>t</w:t>
      </w:r>
      <w:r w:rsidRPr="00436B06">
        <w:rPr>
          <w:rFonts w:ascii="Arial" w:hAnsi="Arial" w:cs="Arial"/>
        </w:rPr>
        <w:t xml:space="preserve">o clarify the current issues regarding </w:t>
      </w:r>
      <w:r w:rsidR="00B9709B">
        <w:rPr>
          <w:rFonts w:ascii="Arial" w:eastAsia="游明朝" w:hAnsi="Arial" w:cs="Arial" w:hint="eastAsia"/>
          <w:lang w:eastAsia="ja-JP"/>
        </w:rPr>
        <w:t>multiple NRF environments.</w:t>
      </w:r>
    </w:p>
    <w:p w14:paraId="571329C1" w14:textId="47512751" w:rsidR="00C75529" w:rsidRPr="004F3F22" w:rsidRDefault="00152178" w:rsidP="004F3F22">
      <w:pPr>
        <w:spacing w:after="240"/>
        <w:ind w:firstLineChars="142" w:firstLine="284"/>
        <w:rPr>
          <w:rFonts w:ascii="Arial" w:eastAsia="游明朝" w:hAnsi="Arial" w:cs="Arial"/>
          <w:lang w:eastAsia="ja-JP"/>
        </w:rPr>
      </w:pPr>
      <w:r w:rsidRPr="00152178">
        <w:rPr>
          <w:rFonts w:ascii="Arial" w:hAnsi="Arial" w:cs="Arial"/>
        </w:rPr>
        <w:t xml:space="preserve">As a first step in the way forward, </w:t>
      </w:r>
      <w:r w:rsidR="000C52EC">
        <w:rPr>
          <w:rFonts w:ascii="Arial" w:hAnsi="Arial" w:cs="Arial" w:hint="eastAsia"/>
          <w:lang w:eastAsia="ja-JP"/>
        </w:rPr>
        <w:t>it</w:t>
      </w:r>
      <w:r w:rsidRPr="00152178">
        <w:rPr>
          <w:rFonts w:ascii="Arial" w:hAnsi="Arial" w:cs="Arial"/>
        </w:rPr>
        <w:t xml:space="preserve"> should </w:t>
      </w:r>
      <w:r w:rsidR="000C52EC">
        <w:rPr>
          <w:rFonts w:ascii="Arial" w:hAnsi="Arial" w:cs="Arial" w:hint="eastAsia"/>
          <w:lang w:eastAsia="ja-JP"/>
        </w:rPr>
        <w:t xml:space="preserve">be </w:t>
      </w:r>
      <w:r w:rsidRPr="00152178">
        <w:rPr>
          <w:rFonts w:ascii="Arial" w:hAnsi="Arial" w:cs="Arial"/>
        </w:rPr>
        <w:t>agree</w:t>
      </w:r>
      <w:r w:rsidR="000C52EC">
        <w:rPr>
          <w:rFonts w:ascii="Arial" w:hAnsi="Arial" w:cs="Arial" w:hint="eastAsia"/>
          <w:lang w:eastAsia="ja-JP"/>
        </w:rPr>
        <w:t>d</w:t>
      </w:r>
      <w:r w:rsidRPr="00152178">
        <w:rPr>
          <w:rFonts w:ascii="Arial" w:hAnsi="Arial" w:cs="Arial"/>
        </w:rPr>
        <w:t xml:space="preserve"> on the target release (Rel-19 or Rel-20) in which this topic will be </w:t>
      </w:r>
      <w:r w:rsidR="000C52EC">
        <w:rPr>
          <w:rFonts w:ascii="Arial" w:hAnsi="Arial" w:cs="Arial" w:hint="eastAsia"/>
          <w:lang w:eastAsia="ja-JP"/>
        </w:rPr>
        <w:t>discussed</w:t>
      </w:r>
      <w:r w:rsidRPr="00152178">
        <w:rPr>
          <w:rFonts w:ascii="Arial" w:hAnsi="Arial" w:cs="Arial"/>
        </w:rPr>
        <w:t>.</w:t>
      </w:r>
      <w:r>
        <w:rPr>
          <w:rFonts w:ascii="Arial" w:hAnsi="Arial" w:cs="Arial" w:hint="eastAsia"/>
          <w:lang w:eastAsia="ja-JP"/>
        </w:rPr>
        <w:t xml:space="preserve"> Then </w:t>
      </w:r>
      <w:r w:rsidR="00AA5949" w:rsidRPr="00C75529">
        <w:rPr>
          <w:rFonts w:ascii="Arial" w:hAnsi="Arial" w:cs="Arial"/>
        </w:rPr>
        <w:t>NTT DOCOMO</w:t>
      </w:r>
      <w:r w:rsidR="00AA5949">
        <w:rPr>
          <w:rFonts w:ascii="Arial" w:hAnsi="Arial" w:cs="Arial"/>
        </w:rPr>
        <w:t xml:space="preserve"> will provide </w:t>
      </w:r>
      <w:r w:rsidR="00E07D16">
        <w:rPr>
          <w:rFonts w:ascii="Arial" w:hAnsi="Arial" w:cs="Arial" w:hint="eastAsia"/>
          <w:lang w:eastAsia="ja-JP"/>
        </w:rPr>
        <w:t>the solution</w:t>
      </w:r>
      <w:r w:rsidR="00AA5949">
        <w:rPr>
          <w:rFonts w:ascii="Arial" w:hAnsi="Arial" w:cs="Arial"/>
        </w:rPr>
        <w:t xml:space="preserve"> to the next </w:t>
      </w:r>
      <w:r w:rsidR="006A42CA">
        <w:rPr>
          <w:rFonts w:ascii="Arial" w:eastAsia="游明朝" w:hAnsi="Arial" w:cs="Arial" w:hint="eastAsia"/>
          <w:lang w:eastAsia="ja-JP"/>
        </w:rPr>
        <w:t xml:space="preserve">CT4 </w:t>
      </w:r>
      <w:r w:rsidR="00AA5949">
        <w:rPr>
          <w:rFonts w:ascii="Arial" w:hAnsi="Arial" w:cs="Arial"/>
        </w:rPr>
        <w:t>meeting</w:t>
      </w:r>
      <w:r w:rsidR="00AA5949">
        <w:rPr>
          <w:rFonts w:ascii="Arial" w:hAnsi="Arial" w:cs="Arial" w:hint="eastAsia"/>
          <w:lang w:eastAsia="ja-JP"/>
        </w:rPr>
        <w:t xml:space="preserve"> based on the discussion</w:t>
      </w:r>
      <w:r w:rsidR="00AA5949">
        <w:rPr>
          <w:rFonts w:ascii="Arial" w:hAnsi="Arial" w:cs="Arial"/>
        </w:rPr>
        <w:t>.</w:t>
      </w:r>
    </w:p>
    <w:sectPr w:rsidR="00C75529" w:rsidRPr="004F3F2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C283" w14:textId="77777777" w:rsidR="006D1418" w:rsidRDefault="006D1418">
      <w:r>
        <w:separator/>
      </w:r>
    </w:p>
  </w:endnote>
  <w:endnote w:type="continuationSeparator" w:id="0">
    <w:p w14:paraId="7CC52E80" w14:textId="77777777" w:rsidR="006D1418" w:rsidRDefault="006D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92F50" w14:textId="77777777" w:rsidR="006D1418" w:rsidRDefault="006D1418">
      <w:r>
        <w:separator/>
      </w:r>
    </w:p>
  </w:footnote>
  <w:footnote w:type="continuationSeparator" w:id="0">
    <w:p w14:paraId="6413D217" w14:textId="77777777" w:rsidR="006D1418" w:rsidRDefault="006D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23F"/>
    <w:multiLevelType w:val="hybridMultilevel"/>
    <w:tmpl w:val="AD704CCE"/>
    <w:lvl w:ilvl="0" w:tplc="F542B11A">
      <w:start w:val="2"/>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EC344B"/>
    <w:multiLevelType w:val="hybridMultilevel"/>
    <w:tmpl w:val="0EC02CC2"/>
    <w:lvl w:ilvl="0" w:tplc="06C4FE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64460B"/>
    <w:multiLevelType w:val="hybridMultilevel"/>
    <w:tmpl w:val="3C784DA4"/>
    <w:lvl w:ilvl="0" w:tplc="649E77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1800156"/>
    <w:multiLevelType w:val="hybridMultilevel"/>
    <w:tmpl w:val="CDDE4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58F1F92"/>
    <w:multiLevelType w:val="hybridMultilevel"/>
    <w:tmpl w:val="D3086C86"/>
    <w:lvl w:ilvl="0" w:tplc="F542B11A">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D00057F"/>
    <w:multiLevelType w:val="hybridMultilevel"/>
    <w:tmpl w:val="01C2D544"/>
    <w:lvl w:ilvl="0" w:tplc="5AEEAF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2B715C"/>
    <w:multiLevelType w:val="hybridMultilevel"/>
    <w:tmpl w:val="D6565FA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DC007F"/>
    <w:multiLevelType w:val="hybridMultilevel"/>
    <w:tmpl w:val="DADE2D60"/>
    <w:lvl w:ilvl="0" w:tplc="D056F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C54DC7"/>
    <w:multiLevelType w:val="hybridMultilevel"/>
    <w:tmpl w:val="2E003284"/>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69C252F"/>
    <w:multiLevelType w:val="hybridMultilevel"/>
    <w:tmpl w:val="65FCF800"/>
    <w:lvl w:ilvl="0" w:tplc="A1AA94D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47307E7"/>
    <w:multiLevelType w:val="hybridMultilevel"/>
    <w:tmpl w:val="1E1EE99A"/>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A443200"/>
    <w:multiLevelType w:val="hybridMultilevel"/>
    <w:tmpl w:val="C93EDC50"/>
    <w:lvl w:ilvl="0" w:tplc="35BAA18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1E25A64"/>
    <w:multiLevelType w:val="hybridMultilevel"/>
    <w:tmpl w:val="A04ACA0A"/>
    <w:lvl w:ilvl="0" w:tplc="F49C9B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1883E9F"/>
    <w:multiLevelType w:val="hybridMultilevel"/>
    <w:tmpl w:val="256C233C"/>
    <w:lvl w:ilvl="0" w:tplc="570238B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2963D15"/>
    <w:multiLevelType w:val="hybridMultilevel"/>
    <w:tmpl w:val="D6565FA2"/>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03638385">
    <w:abstractNumId w:val="12"/>
  </w:num>
  <w:num w:numId="2" w16cid:durableId="1633753767">
    <w:abstractNumId w:val="8"/>
  </w:num>
  <w:num w:numId="3" w16cid:durableId="528221516">
    <w:abstractNumId w:val="6"/>
  </w:num>
  <w:num w:numId="4" w16cid:durableId="71511339">
    <w:abstractNumId w:val="0"/>
  </w:num>
  <w:num w:numId="5" w16cid:durableId="1881550703">
    <w:abstractNumId w:val="9"/>
  </w:num>
  <w:num w:numId="6" w16cid:durableId="592863899">
    <w:abstractNumId w:val="3"/>
  </w:num>
  <w:num w:numId="7" w16cid:durableId="1535339446">
    <w:abstractNumId w:val="4"/>
  </w:num>
  <w:num w:numId="8" w16cid:durableId="22902696">
    <w:abstractNumId w:val="2"/>
  </w:num>
  <w:num w:numId="9" w16cid:durableId="266085402">
    <w:abstractNumId w:val="16"/>
  </w:num>
  <w:num w:numId="10" w16cid:durableId="474302935">
    <w:abstractNumId w:val="1"/>
  </w:num>
  <w:num w:numId="11" w16cid:durableId="1359699075">
    <w:abstractNumId w:val="11"/>
  </w:num>
  <w:num w:numId="12" w16cid:durableId="1221864986">
    <w:abstractNumId w:val="14"/>
  </w:num>
  <w:num w:numId="13" w16cid:durableId="795560208">
    <w:abstractNumId w:val="5"/>
  </w:num>
  <w:num w:numId="14" w16cid:durableId="422534526">
    <w:abstractNumId w:val="15"/>
  </w:num>
  <w:num w:numId="15" w16cid:durableId="1256523914">
    <w:abstractNumId w:val="13"/>
  </w:num>
  <w:num w:numId="16" w16cid:durableId="1504471311">
    <w:abstractNumId w:val="10"/>
  </w:num>
  <w:num w:numId="17" w16cid:durableId="1873617144">
    <w:abstractNumId w:val="17"/>
  </w:num>
  <w:num w:numId="18" w16cid:durableId="6922205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64B"/>
    <w:rsid w:val="0001570A"/>
    <w:rsid w:val="000202E3"/>
    <w:rsid w:val="0002191A"/>
    <w:rsid w:val="00025337"/>
    <w:rsid w:val="00030CD4"/>
    <w:rsid w:val="00035E06"/>
    <w:rsid w:val="00046686"/>
    <w:rsid w:val="00046FDD"/>
    <w:rsid w:val="00050925"/>
    <w:rsid w:val="000528AC"/>
    <w:rsid w:val="00052DDA"/>
    <w:rsid w:val="00054884"/>
    <w:rsid w:val="00057E1E"/>
    <w:rsid w:val="00072A7C"/>
    <w:rsid w:val="000775E7"/>
    <w:rsid w:val="0007775C"/>
    <w:rsid w:val="00077CC9"/>
    <w:rsid w:val="00080211"/>
    <w:rsid w:val="00090CEC"/>
    <w:rsid w:val="00094F23"/>
    <w:rsid w:val="000967F4"/>
    <w:rsid w:val="000A169B"/>
    <w:rsid w:val="000B2704"/>
    <w:rsid w:val="000B62FE"/>
    <w:rsid w:val="000C52EC"/>
    <w:rsid w:val="000D6D78"/>
    <w:rsid w:val="000E0429"/>
    <w:rsid w:val="000F0A49"/>
    <w:rsid w:val="000F6E51"/>
    <w:rsid w:val="00102A24"/>
    <w:rsid w:val="00103FFE"/>
    <w:rsid w:val="0011222D"/>
    <w:rsid w:val="001144B2"/>
    <w:rsid w:val="00116DA1"/>
    <w:rsid w:val="00127040"/>
    <w:rsid w:val="00131380"/>
    <w:rsid w:val="00131E21"/>
    <w:rsid w:val="0013259C"/>
    <w:rsid w:val="00134913"/>
    <w:rsid w:val="00135831"/>
    <w:rsid w:val="00135E20"/>
    <w:rsid w:val="001376A6"/>
    <w:rsid w:val="001424CD"/>
    <w:rsid w:val="0014413C"/>
    <w:rsid w:val="00145791"/>
    <w:rsid w:val="00152178"/>
    <w:rsid w:val="00156181"/>
    <w:rsid w:val="00156D32"/>
    <w:rsid w:val="001610B9"/>
    <w:rsid w:val="00163D28"/>
    <w:rsid w:val="001663D7"/>
    <w:rsid w:val="00166A1B"/>
    <w:rsid w:val="00170418"/>
    <w:rsid w:val="00172443"/>
    <w:rsid w:val="00172D98"/>
    <w:rsid w:val="00174F42"/>
    <w:rsid w:val="001779D8"/>
    <w:rsid w:val="00181F38"/>
    <w:rsid w:val="00184D8E"/>
    <w:rsid w:val="00192B41"/>
    <w:rsid w:val="001950C3"/>
    <w:rsid w:val="00197E4A"/>
    <w:rsid w:val="001A0514"/>
    <w:rsid w:val="001A2625"/>
    <w:rsid w:val="001A31EF"/>
    <w:rsid w:val="001A55D6"/>
    <w:rsid w:val="001B01F1"/>
    <w:rsid w:val="001B2414"/>
    <w:rsid w:val="001B5421"/>
    <w:rsid w:val="001B650D"/>
    <w:rsid w:val="001C3753"/>
    <w:rsid w:val="001D0B09"/>
    <w:rsid w:val="001D23AC"/>
    <w:rsid w:val="001E1CD5"/>
    <w:rsid w:val="001E449D"/>
    <w:rsid w:val="001E57E7"/>
    <w:rsid w:val="001E6729"/>
    <w:rsid w:val="001E7C37"/>
    <w:rsid w:val="001F0CF3"/>
    <w:rsid w:val="001F1D01"/>
    <w:rsid w:val="002070CB"/>
    <w:rsid w:val="00230246"/>
    <w:rsid w:val="002336BF"/>
    <w:rsid w:val="00235F9B"/>
    <w:rsid w:val="00236BBA"/>
    <w:rsid w:val="00236D1F"/>
    <w:rsid w:val="002407FF"/>
    <w:rsid w:val="00250F58"/>
    <w:rsid w:val="002541D3"/>
    <w:rsid w:val="00256429"/>
    <w:rsid w:val="00260501"/>
    <w:rsid w:val="0026253E"/>
    <w:rsid w:val="00272D61"/>
    <w:rsid w:val="00274D6A"/>
    <w:rsid w:val="00275509"/>
    <w:rsid w:val="00282B27"/>
    <w:rsid w:val="0029079D"/>
    <w:rsid w:val="002917E6"/>
    <w:rsid w:val="002919B7"/>
    <w:rsid w:val="00295D61"/>
    <w:rsid w:val="00296351"/>
    <w:rsid w:val="002B074C"/>
    <w:rsid w:val="002B2FE7"/>
    <w:rsid w:val="002B34EA"/>
    <w:rsid w:val="002B4629"/>
    <w:rsid w:val="002B5361"/>
    <w:rsid w:val="002C0507"/>
    <w:rsid w:val="002C1BA4"/>
    <w:rsid w:val="002C47B8"/>
    <w:rsid w:val="002D6CE7"/>
    <w:rsid w:val="002E397B"/>
    <w:rsid w:val="002E3AE2"/>
    <w:rsid w:val="002E596F"/>
    <w:rsid w:val="002E65E0"/>
    <w:rsid w:val="002F0F73"/>
    <w:rsid w:val="002F3AC0"/>
    <w:rsid w:val="002F4C98"/>
    <w:rsid w:val="002F7CCB"/>
    <w:rsid w:val="003002ED"/>
    <w:rsid w:val="003017CA"/>
    <w:rsid w:val="0030272F"/>
    <w:rsid w:val="00310E70"/>
    <w:rsid w:val="00311C79"/>
    <w:rsid w:val="00313F3E"/>
    <w:rsid w:val="00320536"/>
    <w:rsid w:val="00325E33"/>
    <w:rsid w:val="00326EC4"/>
    <w:rsid w:val="003275E6"/>
    <w:rsid w:val="00340ECD"/>
    <w:rsid w:val="00343A3B"/>
    <w:rsid w:val="00354553"/>
    <w:rsid w:val="00360CAC"/>
    <w:rsid w:val="003644A1"/>
    <w:rsid w:val="003652C5"/>
    <w:rsid w:val="00374270"/>
    <w:rsid w:val="00375342"/>
    <w:rsid w:val="003853BD"/>
    <w:rsid w:val="00392C87"/>
    <w:rsid w:val="0039646D"/>
    <w:rsid w:val="003A2F63"/>
    <w:rsid w:val="003A5FFA"/>
    <w:rsid w:val="003A67E1"/>
    <w:rsid w:val="003C2EAF"/>
    <w:rsid w:val="003C3D38"/>
    <w:rsid w:val="003C6B07"/>
    <w:rsid w:val="003D4593"/>
    <w:rsid w:val="003E2C8B"/>
    <w:rsid w:val="003E4C1B"/>
    <w:rsid w:val="003E710B"/>
    <w:rsid w:val="003F1C0E"/>
    <w:rsid w:val="003F5E45"/>
    <w:rsid w:val="003F76CE"/>
    <w:rsid w:val="004008D7"/>
    <w:rsid w:val="0040145D"/>
    <w:rsid w:val="00403FD1"/>
    <w:rsid w:val="00404F11"/>
    <w:rsid w:val="00411339"/>
    <w:rsid w:val="004131BD"/>
    <w:rsid w:val="00416CEA"/>
    <w:rsid w:val="00421AFD"/>
    <w:rsid w:val="00432048"/>
    <w:rsid w:val="00436B06"/>
    <w:rsid w:val="00443BEF"/>
    <w:rsid w:val="00443D12"/>
    <w:rsid w:val="004518DB"/>
    <w:rsid w:val="0045671C"/>
    <w:rsid w:val="004617A8"/>
    <w:rsid w:val="004726C5"/>
    <w:rsid w:val="004727EB"/>
    <w:rsid w:val="00472F54"/>
    <w:rsid w:val="00474EA7"/>
    <w:rsid w:val="00477EBC"/>
    <w:rsid w:val="004A0A73"/>
    <w:rsid w:val="004A661C"/>
    <w:rsid w:val="004B5E9F"/>
    <w:rsid w:val="004C481F"/>
    <w:rsid w:val="004C4B8F"/>
    <w:rsid w:val="004C4C9B"/>
    <w:rsid w:val="004C7629"/>
    <w:rsid w:val="004D14E6"/>
    <w:rsid w:val="004D2FA0"/>
    <w:rsid w:val="004D4414"/>
    <w:rsid w:val="004D4998"/>
    <w:rsid w:val="004D6D84"/>
    <w:rsid w:val="004E1010"/>
    <w:rsid w:val="004E14CB"/>
    <w:rsid w:val="004F3F22"/>
    <w:rsid w:val="0050202A"/>
    <w:rsid w:val="0052032E"/>
    <w:rsid w:val="005220FF"/>
    <w:rsid w:val="0052252A"/>
    <w:rsid w:val="00523378"/>
    <w:rsid w:val="00524C4D"/>
    <w:rsid w:val="00540FB6"/>
    <w:rsid w:val="00544D8F"/>
    <w:rsid w:val="00545B6A"/>
    <w:rsid w:val="00553BDE"/>
    <w:rsid w:val="00553EBB"/>
    <w:rsid w:val="00562495"/>
    <w:rsid w:val="00577727"/>
    <w:rsid w:val="005777AF"/>
    <w:rsid w:val="00586562"/>
    <w:rsid w:val="00593DC4"/>
    <w:rsid w:val="0059529B"/>
    <w:rsid w:val="0059776F"/>
    <w:rsid w:val="005A3249"/>
    <w:rsid w:val="005A411A"/>
    <w:rsid w:val="005A68ED"/>
    <w:rsid w:val="005A6ABC"/>
    <w:rsid w:val="005B10DF"/>
    <w:rsid w:val="005B1577"/>
    <w:rsid w:val="005B5920"/>
    <w:rsid w:val="005B7058"/>
    <w:rsid w:val="005C0CC6"/>
    <w:rsid w:val="005C0FFC"/>
    <w:rsid w:val="005C3F71"/>
    <w:rsid w:val="005C7352"/>
    <w:rsid w:val="005D1F7E"/>
    <w:rsid w:val="005D2738"/>
    <w:rsid w:val="005D4A24"/>
    <w:rsid w:val="005E12F4"/>
    <w:rsid w:val="005E7235"/>
    <w:rsid w:val="005F041C"/>
    <w:rsid w:val="005F2BC2"/>
    <w:rsid w:val="005F36DC"/>
    <w:rsid w:val="005F3BB0"/>
    <w:rsid w:val="005F4637"/>
    <w:rsid w:val="005F4B34"/>
    <w:rsid w:val="00602D03"/>
    <w:rsid w:val="00612658"/>
    <w:rsid w:val="00613015"/>
    <w:rsid w:val="00616E18"/>
    <w:rsid w:val="00620367"/>
    <w:rsid w:val="0062162F"/>
    <w:rsid w:val="00623AED"/>
    <w:rsid w:val="0062443C"/>
    <w:rsid w:val="00624B59"/>
    <w:rsid w:val="00624EDA"/>
    <w:rsid w:val="00627E5F"/>
    <w:rsid w:val="00632157"/>
    <w:rsid w:val="00633971"/>
    <w:rsid w:val="0064121E"/>
    <w:rsid w:val="00660354"/>
    <w:rsid w:val="006608E3"/>
    <w:rsid w:val="00662592"/>
    <w:rsid w:val="00665B9B"/>
    <w:rsid w:val="00675557"/>
    <w:rsid w:val="006758B4"/>
    <w:rsid w:val="00680386"/>
    <w:rsid w:val="00696B70"/>
    <w:rsid w:val="006A42CA"/>
    <w:rsid w:val="006B5DEE"/>
    <w:rsid w:val="006C365C"/>
    <w:rsid w:val="006D1418"/>
    <w:rsid w:val="006D3D54"/>
    <w:rsid w:val="006D558F"/>
    <w:rsid w:val="006D6C5C"/>
    <w:rsid w:val="006E1A49"/>
    <w:rsid w:val="006E2AE7"/>
    <w:rsid w:val="006F1B00"/>
    <w:rsid w:val="006F4B7A"/>
    <w:rsid w:val="006F7436"/>
    <w:rsid w:val="006F7727"/>
    <w:rsid w:val="00700A59"/>
    <w:rsid w:val="00704898"/>
    <w:rsid w:val="00710142"/>
    <w:rsid w:val="00712E81"/>
    <w:rsid w:val="0071485A"/>
    <w:rsid w:val="00723919"/>
    <w:rsid w:val="007261D3"/>
    <w:rsid w:val="007378A4"/>
    <w:rsid w:val="0074596C"/>
    <w:rsid w:val="00753D45"/>
    <w:rsid w:val="00755A65"/>
    <w:rsid w:val="00761ABD"/>
    <w:rsid w:val="00762474"/>
    <w:rsid w:val="00762F4C"/>
    <w:rsid w:val="007807F1"/>
    <w:rsid w:val="00780BE2"/>
    <w:rsid w:val="007814A8"/>
    <w:rsid w:val="00781A62"/>
    <w:rsid w:val="00783C0E"/>
    <w:rsid w:val="00787383"/>
    <w:rsid w:val="00791B51"/>
    <w:rsid w:val="00791CF0"/>
    <w:rsid w:val="00792331"/>
    <w:rsid w:val="00795AD1"/>
    <w:rsid w:val="007A32EB"/>
    <w:rsid w:val="007A7D4C"/>
    <w:rsid w:val="007B5456"/>
    <w:rsid w:val="007B5F65"/>
    <w:rsid w:val="007B7641"/>
    <w:rsid w:val="007D3A1F"/>
    <w:rsid w:val="007D3C7C"/>
    <w:rsid w:val="007F6574"/>
    <w:rsid w:val="0081380A"/>
    <w:rsid w:val="00813F57"/>
    <w:rsid w:val="008242B2"/>
    <w:rsid w:val="0082453D"/>
    <w:rsid w:val="00824ECE"/>
    <w:rsid w:val="00825095"/>
    <w:rsid w:val="00827E3B"/>
    <w:rsid w:val="00830585"/>
    <w:rsid w:val="00834DBE"/>
    <w:rsid w:val="00834E60"/>
    <w:rsid w:val="00834F88"/>
    <w:rsid w:val="00840052"/>
    <w:rsid w:val="00850CD4"/>
    <w:rsid w:val="00852D67"/>
    <w:rsid w:val="00854A49"/>
    <w:rsid w:val="00854C68"/>
    <w:rsid w:val="0087482B"/>
    <w:rsid w:val="008752F9"/>
    <w:rsid w:val="0087724B"/>
    <w:rsid w:val="00881EF3"/>
    <w:rsid w:val="00882139"/>
    <w:rsid w:val="008A06BE"/>
    <w:rsid w:val="008A56FD"/>
    <w:rsid w:val="008B0A0C"/>
    <w:rsid w:val="008B158E"/>
    <w:rsid w:val="008B4016"/>
    <w:rsid w:val="008C6112"/>
    <w:rsid w:val="008D01F0"/>
    <w:rsid w:val="008D3DA6"/>
    <w:rsid w:val="008D4B2D"/>
    <w:rsid w:val="008E6F09"/>
    <w:rsid w:val="008F7444"/>
    <w:rsid w:val="00902B51"/>
    <w:rsid w:val="0091399A"/>
    <w:rsid w:val="00915AA5"/>
    <w:rsid w:val="00916F40"/>
    <w:rsid w:val="00926791"/>
    <w:rsid w:val="00935022"/>
    <w:rsid w:val="0093661C"/>
    <w:rsid w:val="00940736"/>
    <w:rsid w:val="00950CF7"/>
    <w:rsid w:val="00960A44"/>
    <w:rsid w:val="00972073"/>
    <w:rsid w:val="009768C3"/>
    <w:rsid w:val="00977C43"/>
    <w:rsid w:val="00982948"/>
    <w:rsid w:val="00986759"/>
    <w:rsid w:val="009905EC"/>
    <w:rsid w:val="00990EEE"/>
    <w:rsid w:val="009959A5"/>
    <w:rsid w:val="00996533"/>
    <w:rsid w:val="009A3833"/>
    <w:rsid w:val="009A5F57"/>
    <w:rsid w:val="009A62E2"/>
    <w:rsid w:val="009B110B"/>
    <w:rsid w:val="009B13F0"/>
    <w:rsid w:val="009B196A"/>
    <w:rsid w:val="009B7984"/>
    <w:rsid w:val="009C1EC4"/>
    <w:rsid w:val="009C30C1"/>
    <w:rsid w:val="009D2A9E"/>
    <w:rsid w:val="009D6D9F"/>
    <w:rsid w:val="009E1910"/>
    <w:rsid w:val="009E5DBA"/>
    <w:rsid w:val="009F0483"/>
    <w:rsid w:val="009F6047"/>
    <w:rsid w:val="00A0007B"/>
    <w:rsid w:val="00A008A7"/>
    <w:rsid w:val="00A03583"/>
    <w:rsid w:val="00A03D2A"/>
    <w:rsid w:val="00A10ADB"/>
    <w:rsid w:val="00A12C91"/>
    <w:rsid w:val="00A144AB"/>
    <w:rsid w:val="00A151A1"/>
    <w:rsid w:val="00A16253"/>
    <w:rsid w:val="00A17F01"/>
    <w:rsid w:val="00A20F3F"/>
    <w:rsid w:val="00A24557"/>
    <w:rsid w:val="00A248B2"/>
    <w:rsid w:val="00A27A64"/>
    <w:rsid w:val="00A36D25"/>
    <w:rsid w:val="00A37F26"/>
    <w:rsid w:val="00A37F80"/>
    <w:rsid w:val="00A40ED4"/>
    <w:rsid w:val="00A46B3F"/>
    <w:rsid w:val="00A46F30"/>
    <w:rsid w:val="00A51BB5"/>
    <w:rsid w:val="00A56967"/>
    <w:rsid w:val="00A61169"/>
    <w:rsid w:val="00A63024"/>
    <w:rsid w:val="00A63C4A"/>
    <w:rsid w:val="00A7396F"/>
    <w:rsid w:val="00A74E41"/>
    <w:rsid w:val="00A77C5A"/>
    <w:rsid w:val="00A802D6"/>
    <w:rsid w:val="00A82FCC"/>
    <w:rsid w:val="00A906A4"/>
    <w:rsid w:val="00AA33ED"/>
    <w:rsid w:val="00AA4BBD"/>
    <w:rsid w:val="00AA574E"/>
    <w:rsid w:val="00AA5949"/>
    <w:rsid w:val="00AB31E6"/>
    <w:rsid w:val="00AC0EC1"/>
    <w:rsid w:val="00AC1794"/>
    <w:rsid w:val="00AD26B3"/>
    <w:rsid w:val="00AD324E"/>
    <w:rsid w:val="00AD4921"/>
    <w:rsid w:val="00AD5124"/>
    <w:rsid w:val="00AD5B51"/>
    <w:rsid w:val="00AD5F08"/>
    <w:rsid w:val="00AD7B78"/>
    <w:rsid w:val="00AE7DCF"/>
    <w:rsid w:val="00AF08F9"/>
    <w:rsid w:val="00AF4118"/>
    <w:rsid w:val="00AF5793"/>
    <w:rsid w:val="00B0136C"/>
    <w:rsid w:val="00B06BEA"/>
    <w:rsid w:val="00B3526C"/>
    <w:rsid w:val="00B36AEF"/>
    <w:rsid w:val="00B4070D"/>
    <w:rsid w:val="00B47534"/>
    <w:rsid w:val="00B6434A"/>
    <w:rsid w:val="00B84B54"/>
    <w:rsid w:val="00B92C7D"/>
    <w:rsid w:val="00B93053"/>
    <w:rsid w:val="00B93BB2"/>
    <w:rsid w:val="00B9472A"/>
    <w:rsid w:val="00B9697B"/>
    <w:rsid w:val="00B9709B"/>
    <w:rsid w:val="00BA46C7"/>
    <w:rsid w:val="00BA4DA4"/>
    <w:rsid w:val="00BA6384"/>
    <w:rsid w:val="00BB7B45"/>
    <w:rsid w:val="00BC0C82"/>
    <w:rsid w:val="00BC2E5F"/>
    <w:rsid w:val="00BC481E"/>
    <w:rsid w:val="00BC5AF6"/>
    <w:rsid w:val="00BD3E51"/>
    <w:rsid w:val="00BD5C60"/>
    <w:rsid w:val="00BD7263"/>
    <w:rsid w:val="00BD752F"/>
    <w:rsid w:val="00BE4885"/>
    <w:rsid w:val="00BF0A84"/>
    <w:rsid w:val="00BF2A8D"/>
    <w:rsid w:val="00BF75D8"/>
    <w:rsid w:val="00C00EC2"/>
    <w:rsid w:val="00C03706"/>
    <w:rsid w:val="00C03F46"/>
    <w:rsid w:val="00C05395"/>
    <w:rsid w:val="00C159BC"/>
    <w:rsid w:val="00C15A54"/>
    <w:rsid w:val="00C200D0"/>
    <w:rsid w:val="00C2214E"/>
    <w:rsid w:val="00C2519B"/>
    <w:rsid w:val="00C2521D"/>
    <w:rsid w:val="00C33A19"/>
    <w:rsid w:val="00C3782E"/>
    <w:rsid w:val="00C404D1"/>
    <w:rsid w:val="00C40CE3"/>
    <w:rsid w:val="00C42176"/>
    <w:rsid w:val="00C43A66"/>
    <w:rsid w:val="00C52914"/>
    <w:rsid w:val="00C5567D"/>
    <w:rsid w:val="00C5730D"/>
    <w:rsid w:val="00C63F06"/>
    <w:rsid w:val="00C644D8"/>
    <w:rsid w:val="00C6590B"/>
    <w:rsid w:val="00C7131F"/>
    <w:rsid w:val="00C7218E"/>
    <w:rsid w:val="00C75529"/>
    <w:rsid w:val="00C76E12"/>
    <w:rsid w:val="00C76E98"/>
    <w:rsid w:val="00CA5DB0"/>
    <w:rsid w:val="00CB122F"/>
    <w:rsid w:val="00CC4FEC"/>
    <w:rsid w:val="00CC58ED"/>
    <w:rsid w:val="00CD348E"/>
    <w:rsid w:val="00CE555E"/>
    <w:rsid w:val="00CF3414"/>
    <w:rsid w:val="00D02A1D"/>
    <w:rsid w:val="00D060D9"/>
    <w:rsid w:val="00D145EC"/>
    <w:rsid w:val="00D14B57"/>
    <w:rsid w:val="00D15608"/>
    <w:rsid w:val="00D15A0A"/>
    <w:rsid w:val="00D16E55"/>
    <w:rsid w:val="00D20E96"/>
    <w:rsid w:val="00D26494"/>
    <w:rsid w:val="00D31349"/>
    <w:rsid w:val="00D350BF"/>
    <w:rsid w:val="00D41625"/>
    <w:rsid w:val="00D43C0B"/>
    <w:rsid w:val="00D44A74"/>
    <w:rsid w:val="00D5189E"/>
    <w:rsid w:val="00D53688"/>
    <w:rsid w:val="00D55AB3"/>
    <w:rsid w:val="00D57CD2"/>
    <w:rsid w:val="00D57E66"/>
    <w:rsid w:val="00D57FF2"/>
    <w:rsid w:val="00D66490"/>
    <w:rsid w:val="00D73225"/>
    <w:rsid w:val="00D73350"/>
    <w:rsid w:val="00D74CE6"/>
    <w:rsid w:val="00D74E92"/>
    <w:rsid w:val="00D81811"/>
    <w:rsid w:val="00D82231"/>
    <w:rsid w:val="00D8756E"/>
    <w:rsid w:val="00D906B3"/>
    <w:rsid w:val="00D938DD"/>
    <w:rsid w:val="00D974EA"/>
    <w:rsid w:val="00DA09B2"/>
    <w:rsid w:val="00DA2ED4"/>
    <w:rsid w:val="00DA3712"/>
    <w:rsid w:val="00DA78E0"/>
    <w:rsid w:val="00DB2924"/>
    <w:rsid w:val="00DC0F52"/>
    <w:rsid w:val="00DC4726"/>
    <w:rsid w:val="00DC642D"/>
    <w:rsid w:val="00DD40D2"/>
    <w:rsid w:val="00DE5BBF"/>
    <w:rsid w:val="00DE6698"/>
    <w:rsid w:val="00DE72DA"/>
    <w:rsid w:val="00DF05D7"/>
    <w:rsid w:val="00E00489"/>
    <w:rsid w:val="00E03A99"/>
    <w:rsid w:val="00E041CD"/>
    <w:rsid w:val="00E07D16"/>
    <w:rsid w:val="00E10A7B"/>
    <w:rsid w:val="00E1463F"/>
    <w:rsid w:val="00E263C3"/>
    <w:rsid w:val="00E3132F"/>
    <w:rsid w:val="00E3403D"/>
    <w:rsid w:val="00E363A9"/>
    <w:rsid w:val="00E413E0"/>
    <w:rsid w:val="00E5292F"/>
    <w:rsid w:val="00E53AE3"/>
    <w:rsid w:val="00E54986"/>
    <w:rsid w:val="00E5574A"/>
    <w:rsid w:val="00E56AED"/>
    <w:rsid w:val="00E60F5C"/>
    <w:rsid w:val="00E610B9"/>
    <w:rsid w:val="00E648B6"/>
    <w:rsid w:val="00E64FB2"/>
    <w:rsid w:val="00E75E3D"/>
    <w:rsid w:val="00E81E2C"/>
    <w:rsid w:val="00E84018"/>
    <w:rsid w:val="00E851D0"/>
    <w:rsid w:val="00E85F9F"/>
    <w:rsid w:val="00EA6B94"/>
    <w:rsid w:val="00EB12E5"/>
    <w:rsid w:val="00EB303C"/>
    <w:rsid w:val="00EB5D2F"/>
    <w:rsid w:val="00EB721D"/>
    <w:rsid w:val="00EC0245"/>
    <w:rsid w:val="00EC10EC"/>
    <w:rsid w:val="00EC13EC"/>
    <w:rsid w:val="00ED0D22"/>
    <w:rsid w:val="00ED1070"/>
    <w:rsid w:val="00ED5699"/>
    <w:rsid w:val="00ED6080"/>
    <w:rsid w:val="00EE0176"/>
    <w:rsid w:val="00EE6897"/>
    <w:rsid w:val="00EF0942"/>
    <w:rsid w:val="00EF291F"/>
    <w:rsid w:val="00F01276"/>
    <w:rsid w:val="00F0218C"/>
    <w:rsid w:val="00F0393B"/>
    <w:rsid w:val="00F06B16"/>
    <w:rsid w:val="00F1342A"/>
    <w:rsid w:val="00F15C2C"/>
    <w:rsid w:val="00F1613C"/>
    <w:rsid w:val="00F1692B"/>
    <w:rsid w:val="00F17D27"/>
    <w:rsid w:val="00F24061"/>
    <w:rsid w:val="00F25BA7"/>
    <w:rsid w:val="00F25FA9"/>
    <w:rsid w:val="00F31175"/>
    <w:rsid w:val="00F313DD"/>
    <w:rsid w:val="00F32F9D"/>
    <w:rsid w:val="00F340CC"/>
    <w:rsid w:val="00F346C7"/>
    <w:rsid w:val="00F378BE"/>
    <w:rsid w:val="00F43120"/>
    <w:rsid w:val="00F46E79"/>
    <w:rsid w:val="00F47AE9"/>
    <w:rsid w:val="00F52470"/>
    <w:rsid w:val="00F67DD8"/>
    <w:rsid w:val="00F72EE4"/>
    <w:rsid w:val="00F74852"/>
    <w:rsid w:val="00F763A4"/>
    <w:rsid w:val="00F809FB"/>
    <w:rsid w:val="00F81BA0"/>
    <w:rsid w:val="00F81CF2"/>
    <w:rsid w:val="00F87FD2"/>
    <w:rsid w:val="00F941B8"/>
    <w:rsid w:val="00FA5FA5"/>
    <w:rsid w:val="00FA7424"/>
    <w:rsid w:val="00FA79A7"/>
    <w:rsid w:val="00FB003E"/>
    <w:rsid w:val="00FB22F7"/>
    <w:rsid w:val="00FB289D"/>
    <w:rsid w:val="00FC643D"/>
    <w:rsid w:val="00FC7A2C"/>
    <w:rsid w:val="00FD1DAF"/>
    <w:rsid w:val="00FD3380"/>
    <w:rsid w:val="00FE1586"/>
    <w:rsid w:val="00FE2E13"/>
    <w:rsid w:val="00FE3DCC"/>
    <w:rsid w:val="00FE53C8"/>
    <w:rsid w:val="00FE5FB7"/>
    <w:rsid w:val="00FF7541"/>
    <w:rsid w:val="08D44B37"/>
    <w:rsid w:val="49C44F6A"/>
    <w:rsid w:val="4DCAADF3"/>
    <w:rsid w:val="695DC33C"/>
    <w:rsid w:val="7FC9F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79958E3E-AEFB-466A-A081-6DEADABF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7984"/>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character" w:customStyle="1" w:styleId="a4">
    <w:name w:val="ヘッダー (文字)"/>
    <w:link w:val="a3"/>
    <w:rsid w:val="0001570A"/>
    <w:rPr>
      <w:lang w:eastAsia="en-US"/>
    </w:rPr>
  </w:style>
  <w:style w:type="paragraph" w:styleId="aa">
    <w:name w:val="Revision"/>
    <w:hidden/>
    <w:uiPriority w:val="99"/>
    <w:semiHidden/>
    <w:rsid w:val="00131380"/>
    <w:rPr>
      <w:lang w:eastAsia="en-US"/>
    </w:rPr>
  </w:style>
  <w:style w:type="paragraph" w:styleId="ab">
    <w:name w:val="List Paragraph"/>
    <w:basedOn w:val="a"/>
    <w:uiPriority w:val="34"/>
    <w:qFormat/>
    <w:rsid w:val="00A74E41"/>
    <w:pPr>
      <w:ind w:leftChars="400" w:left="840"/>
    </w:pPr>
  </w:style>
  <w:style w:type="character" w:customStyle="1" w:styleId="10">
    <w:name w:val="見出し 1 (文字)"/>
    <w:basedOn w:val="a0"/>
    <w:link w:val="1"/>
    <w:rsid w:val="00AA5949"/>
    <w:rPr>
      <w:rFonts w:ascii="Arial" w:hAnsi="Arial"/>
      <w:b/>
      <w:sz w:val="24"/>
      <w:lang w:eastAsia="en-US"/>
    </w:rPr>
  </w:style>
  <w:style w:type="character" w:styleId="ac">
    <w:name w:val="annotation reference"/>
    <w:basedOn w:val="a0"/>
    <w:rsid w:val="00E07D16"/>
    <w:rPr>
      <w:sz w:val="18"/>
      <w:szCs w:val="18"/>
    </w:rPr>
  </w:style>
  <w:style w:type="paragraph" w:styleId="ad">
    <w:name w:val="annotation subject"/>
    <w:basedOn w:val="a6"/>
    <w:next w:val="a6"/>
    <w:link w:val="ae"/>
    <w:rsid w:val="00E07D1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E07D16"/>
    <w:rPr>
      <w:rFonts w:ascii="Arial" w:hAnsi="Arial"/>
      <w:lang w:eastAsia="en-US"/>
    </w:rPr>
  </w:style>
  <w:style w:type="character" w:customStyle="1" w:styleId="ae">
    <w:name w:val="コメント内容 (文字)"/>
    <w:basedOn w:val="a7"/>
    <w:link w:val="ad"/>
    <w:rsid w:val="00E07D1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96729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380782">
      <w:bodyDiv w:val="1"/>
      <w:marLeft w:val="0"/>
      <w:marRight w:val="0"/>
      <w:marTop w:val="0"/>
      <w:marBottom w:val="0"/>
      <w:divBdr>
        <w:top w:val="none" w:sz="0" w:space="0" w:color="auto"/>
        <w:left w:val="none" w:sz="0" w:space="0" w:color="auto"/>
        <w:bottom w:val="none" w:sz="0" w:space="0" w:color="auto"/>
        <w:right w:val="none" w:sz="0" w:space="0" w:color="auto"/>
      </w:divBdr>
    </w:div>
    <w:div w:id="37554597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68420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142346">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527880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93016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6451130">
      <w:bodyDiv w:val="1"/>
      <w:marLeft w:val="0"/>
      <w:marRight w:val="0"/>
      <w:marTop w:val="0"/>
      <w:marBottom w:val="0"/>
      <w:divBdr>
        <w:top w:val="none" w:sz="0" w:space="0" w:color="auto"/>
        <w:left w:val="none" w:sz="0" w:space="0" w:color="auto"/>
        <w:bottom w:val="none" w:sz="0" w:space="0" w:color="auto"/>
        <w:right w:val="none" w:sz="0" w:space="0" w:color="auto"/>
      </w:divBdr>
      <w:divsChild>
        <w:div w:id="49403626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816527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8566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90912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35688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7371268">
      <w:bodyDiv w:val="1"/>
      <w:marLeft w:val="0"/>
      <w:marRight w:val="0"/>
      <w:marTop w:val="0"/>
      <w:marBottom w:val="0"/>
      <w:divBdr>
        <w:top w:val="none" w:sz="0" w:space="0" w:color="auto"/>
        <w:left w:val="none" w:sz="0" w:space="0" w:color="auto"/>
        <w:bottom w:val="none" w:sz="0" w:space="0" w:color="auto"/>
        <w:right w:val="none" w:sz="0" w:space="0" w:color="auto"/>
      </w:divBdr>
    </w:div>
    <w:div w:id="1989093764">
      <w:bodyDiv w:val="1"/>
      <w:marLeft w:val="0"/>
      <w:marRight w:val="0"/>
      <w:marTop w:val="0"/>
      <w:marBottom w:val="0"/>
      <w:divBdr>
        <w:top w:val="none" w:sz="0" w:space="0" w:color="auto"/>
        <w:left w:val="none" w:sz="0" w:space="0" w:color="auto"/>
        <w:bottom w:val="none" w:sz="0" w:space="0" w:color="auto"/>
        <w:right w:val="none" w:sz="0" w:space="0" w:color="auto"/>
      </w:divBdr>
    </w:div>
    <w:div w:id="2019189453">
      <w:bodyDiv w:val="1"/>
      <w:marLeft w:val="0"/>
      <w:marRight w:val="0"/>
      <w:marTop w:val="0"/>
      <w:marBottom w:val="0"/>
      <w:divBdr>
        <w:top w:val="none" w:sz="0" w:space="0" w:color="auto"/>
        <w:left w:val="none" w:sz="0" w:space="0" w:color="auto"/>
        <w:bottom w:val="none" w:sz="0" w:space="0" w:color="auto"/>
        <w:right w:val="none" w:sz="0" w:space="0" w:color="auto"/>
      </w:divBdr>
      <w:divsChild>
        <w:div w:id="12787590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699144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241201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95C3B-0824-41AC-ABC6-098C9F9E9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1653-9503-4E00-8B0A-123DECF491B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165AA256-31E3-4AF4-BFE4-AA37D7EAA76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1344</TotalTime>
  <Pages>3</Pages>
  <Words>824</Words>
  <Characters>4702</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Source:</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Shunsuke Dojiri (土尻 俊輔)</cp:lastModifiedBy>
  <cp:revision>211</cp:revision>
  <cp:lastPrinted>2001-04-25T09:30:00Z</cp:lastPrinted>
  <dcterms:created xsi:type="dcterms:W3CDTF">2025-10-02T09:07:00Z</dcterms:created>
  <dcterms:modified xsi:type="dcterms:W3CDTF">2025-11-07T07:49:00Z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